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5A964" w14:textId="0C602E6F" w:rsidR="00237E90" w:rsidRDefault="00237E90" w:rsidP="008A1249">
      <w:pPr>
        <w:jc w:val="center"/>
        <w:rPr>
          <w:rFonts w:ascii="Calibri" w:hAnsi="Calibri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60E20847" wp14:editId="1565A2DA">
            <wp:extent cx="1257300" cy="700257"/>
            <wp:effectExtent l="0" t="0" r="0" b="508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800" cy="728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5B918C" w14:textId="7AE381A0" w:rsidR="00956DD6" w:rsidRPr="00237E90" w:rsidRDefault="001766FF" w:rsidP="001653A2">
      <w:pPr>
        <w:jc w:val="center"/>
        <w:rPr>
          <w:rFonts w:ascii="Calibri" w:hAnsi="Calibri"/>
          <w:b/>
          <w:bCs/>
          <w:sz w:val="28"/>
          <w:szCs w:val="28"/>
        </w:rPr>
      </w:pPr>
      <w:r w:rsidRPr="00237E90">
        <w:rPr>
          <w:rFonts w:ascii="Calibri" w:hAnsi="Calibri"/>
          <w:b/>
          <w:bCs/>
          <w:sz w:val="28"/>
          <w:szCs w:val="28"/>
        </w:rPr>
        <w:t>COMUNICATO STAMPA</w:t>
      </w:r>
    </w:p>
    <w:p w14:paraId="20176A65" w14:textId="3CAFA7FB" w:rsidR="00237E90" w:rsidRPr="00237E90" w:rsidRDefault="001766FF" w:rsidP="001653A2">
      <w:pPr>
        <w:spacing w:after="0"/>
        <w:jc w:val="center"/>
        <w:rPr>
          <w:rFonts w:ascii="Calibri" w:hAnsi="Calibri"/>
          <w:b/>
          <w:sz w:val="44"/>
          <w:szCs w:val="44"/>
        </w:rPr>
      </w:pPr>
      <w:r w:rsidRPr="00237E90">
        <w:rPr>
          <w:rFonts w:ascii="Calibri" w:hAnsi="Calibri"/>
          <w:b/>
          <w:sz w:val="44"/>
          <w:szCs w:val="44"/>
        </w:rPr>
        <w:t>Per aumentare i livelli di aderenza alla terapia più</w:t>
      </w:r>
      <w:r w:rsidR="00237E90" w:rsidRPr="00237E90">
        <w:rPr>
          <w:rFonts w:ascii="Calibri" w:hAnsi="Calibri"/>
          <w:b/>
          <w:sz w:val="44"/>
          <w:szCs w:val="44"/>
        </w:rPr>
        <w:t xml:space="preserve"> </w:t>
      </w:r>
      <w:r w:rsidRPr="00237E90">
        <w:rPr>
          <w:rFonts w:ascii="Calibri" w:hAnsi="Calibri"/>
          <w:b/>
          <w:sz w:val="44"/>
          <w:szCs w:val="44"/>
        </w:rPr>
        <w:t>collaborazione tra le figure professionali che ruotano</w:t>
      </w:r>
      <w:r w:rsidR="00237E90" w:rsidRPr="00237E90">
        <w:rPr>
          <w:rFonts w:ascii="Calibri" w:hAnsi="Calibri"/>
          <w:b/>
          <w:sz w:val="44"/>
          <w:szCs w:val="44"/>
        </w:rPr>
        <w:t xml:space="preserve"> </w:t>
      </w:r>
      <w:r w:rsidRPr="00237E90">
        <w:rPr>
          <w:rFonts w:ascii="Calibri" w:hAnsi="Calibri"/>
          <w:b/>
          <w:sz w:val="44"/>
          <w:szCs w:val="44"/>
        </w:rPr>
        <w:t xml:space="preserve">attorno al paziente. </w:t>
      </w:r>
    </w:p>
    <w:p w14:paraId="4DC13AF5" w14:textId="2813F129" w:rsidR="001766FF" w:rsidRPr="00237E90" w:rsidRDefault="001766FF" w:rsidP="001653A2">
      <w:pPr>
        <w:spacing w:after="0"/>
        <w:jc w:val="center"/>
        <w:rPr>
          <w:rFonts w:ascii="Calibri" w:hAnsi="Calibri"/>
          <w:b/>
          <w:sz w:val="44"/>
          <w:szCs w:val="44"/>
        </w:rPr>
      </w:pPr>
      <w:r w:rsidRPr="00237E90">
        <w:rPr>
          <w:rFonts w:ascii="Calibri" w:hAnsi="Calibri"/>
          <w:b/>
          <w:sz w:val="44"/>
          <w:szCs w:val="44"/>
        </w:rPr>
        <w:t>«Devono integrarsi, parlare tra di loro ed educare il malato sull’importanza dell’assunzione dei farmaci».</w:t>
      </w:r>
    </w:p>
    <w:p w14:paraId="01B76190" w14:textId="138DEFD6" w:rsidR="00E2145B" w:rsidRDefault="00E2145B" w:rsidP="001653A2">
      <w:pPr>
        <w:spacing w:after="0"/>
        <w:jc w:val="both"/>
        <w:rPr>
          <w:rFonts w:ascii="Calibri" w:eastAsia="Times New Roman" w:hAnsi="Calibri" w:cs="Times New Roman"/>
          <w:b/>
          <w:lang w:eastAsia="it-IT"/>
        </w:rPr>
      </w:pPr>
    </w:p>
    <w:p w14:paraId="47369B11" w14:textId="77777777" w:rsidR="00BD799F" w:rsidRDefault="00BD799F" w:rsidP="001653A2">
      <w:pPr>
        <w:spacing w:after="0"/>
        <w:jc w:val="both"/>
        <w:rPr>
          <w:rFonts w:ascii="Calibri" w:eastAsia="Times New Roman" w:hAnsi="Calibri" w:cs="Times New Roman"/>
          <w:b/>
          <w:lang w:eastAsia="it-IT"/>
        </w:rPr>
      </w:pPr>
    </w:p>
    <w:p w14:paraId="732676D9" w14:textId="40D6EE7F" w:rsidR="001766FF" w:rsidRPr="00135A20" w:rsidRDefault="00BD799F" w:rsidP="001653A2">
      <w:pPr>
        <w:spacing w:after="0"/>
        <w:jc w:val="both"/>
        <w:rPr>
          <w:rFonts w:ascii="Calibri" w:eastAsia="Times New Roman" w:hAnsi="Calibri" w:cs="Times New Roman"/>
          <w:b/>
          <w:lang w:eastAsia="it-IT"/>
        </w:rPr>
      </w:pPr>
      <w:r w:rsidRPr="00BD799F">
        <w:rPr>
          <w:rFonts w:ascii="Calibri" w:eastAsia="Times New Roman" w:hAnsi="Calibri" w:cs="Times New Roman"/>
          <w:bCs/>
          <w:lang w:eastAsia="it-IT"/>
        </w:rPr>
        <w:t>15 maggio 2021 -</w:t>
      </w:r>
      <w:r>
        <w:rPr>
          <w:rFonts w:ascii="Calibri" w:eastAsia="Times New Roman" w:hAnsi="Calibri" w:cs="Times New Roman"/>
          <w:b/>
          <w:lang w:eastAsia="it-IT"/>
        </w:rPr>
        <w:t xml:space="preserve"> </w:t>
      </w:r>
      <w:r w:rsidR="001766FF" w:rsidRPr="00DA01AC">
        <w:rPr>
          <w:rFonts w:ascii="Calibri" w:eastAsia="Times New Roman" w:hAnsi="Calibri" w:cs="Times New Roman"/>
          <w:b/>
          <w:lang w:eastAsia="it-IT"/>
        </w:rPr>
        <w:t>L’aderenza alla terapia</w:t>
      </w:r>
      <w:r w:rsidR="001766FF" w:rsidRPr="00B24693">
        <w:rPr>
          <w:rFonts w:ascii="Calibri" w:eastAsia="Times New Roman" w:hAnsi="Calibri" w:cs="Times New Roman"/>
          <w:lang w:eastAsia="it-IT"/>
        </w:rPr>
        <w:t xml:space="preserve"> resta ancora una questione aperta da affrontare perché non è stata ancora risolta: </w:t>
      </w:r>
      <w:r w:rsidR="001766FF" w:rsidRPr="00DA01AC">
        <w:rPr>
          <w:rFonts w:ascii="Calibri" w:eastAsia="Times New Roman" w:hAnsi="Calibri" w:cs="Times New Roman"/>
          <w:b/>
          <w:lang w:eastAsia="it-IT"/>
        </w:rPr>
        <w:t xml:space="preserve">attualmente </w:t>
      </w:r>
      <w:r w:rsidR="001766FF" w:rsidRPr="00DA01AC">
        <w:rPr>
          <w:rFonts w:ascii="Calibri" w:hAnsi="Calibri"/>
          <w:b/>
        </w:rPr>
        <w:t>non supera il 50% un po’ per tutte le patologie</w:t>
      </w:r>
      <w:r w:rsidR="001766FF" w:rsidRPr="00B24693">
        <w:rPr>
          <w:rFonts w:ascii="Calibri" w:hAnsi="Calibri"/>
        </w:rPr>
        <w:t xml:space="preserve"> e </w:t>
      </w:r>
      <w:r w:rsidR="000B7865">
        <w:rPr>
          <w:rFonts w:ascii="Calibri" w:hAnsi="Calibri"/>
        </w:rPr>
        <w:t xml:space="preserve">tra </w:t>
      </w:r>
      <w:r w:rsidR="001766FF" w:rsidRPr="00B24693">
        <w:rPr>
          <w:rFonts w:ascii="Calibri" w:hAnsi="Calibri"/>
        </w:rPr>
        <w:t xml:space="preserve">le </w:t>
      </w:r>
      <w:r w:rsidR="000B7865">
        <w:rPr>
          <w:rFonts w:ascii="Calibri" w:hAnsi="Calibri"/>
        </w:rPr>
        <w:t xml:space="preserve">diverse e molteplici </w:t>
      </w:r>
      <w:r w:rsidR="001766FF" w:rsidRPr="00B24693">
        <w:rPr>
          <w:rFonts w:ascii="Calibri" w:hAnsi="Calibri"/>
        </w:rPr>
        <w:t>cause</w:t>
      </w:r>
      <w:r w:rsidR="001766FF">
        <w:rPr>
          <w:rFonts w:ascii="Calibri" w:hAnsi="Calibri"/>
        </w:rPr>
        <w:t xml:space="preserve"> </w:t>
      </w:r>
      <w:r w:rsidR="000B7865">
        <w:rPr>
          <w:rFonts w:ascii="Calibri" w:hAnsi="Calibri"/>
        </w:rPr>
        <w:t>c’</w:t>
      </w:r>
      <w:r w:rsidR="001766FF">
        <w:rPr>
          <w:rFonts w:ascii="Calibri" w:hAnsi="Calibri"/>
        </w:rPr>
        <w:t>è il</w:t>
      </w:r>
      <w:r w:rsidR="001766FF" w:rsidRPr="00B24693">
        <w:rPr>
          <w:rFonts w:ascii="Calibri" w:hAnsi="Calibri"/>
        </w:rPr>
        <w:t xml:space="preserve"> rapporto </w:t>
      </w:r>
      <w:r w:rsidR="001766FF">
        <w:rPr>
          <w:rFonts w:ascii="Calibri" w:hAnsi="Calibri"/>
        </w:rPr>
        <w:t xml:space="preserve">di comunicazione fra medico e </w:t>
      </w:r>
      <w:r w:rsidR="001766FF" w:rsidRPr="00B24693">
        <w:rPr>
          <w:rFonts w:ascii="Calibri" w:hAnsi="Calibri"/>
        </w:rPr>
        <w:t xml:space="preserve">paziente non </w:t>
      </w:r>
      <w:r w:rsidR="001766FF">
        <w:rPr>
          <w:rFonts w:ascii="Calibri" w:hAnsi="Calibri"/>
        </w:rPr>
        <w:t xml:space="preserve">del tutto </w:t>
      </w:r>
      <w:r w:rsidR="001766FF" w:rsidRPr="00B24693">
        <w:rPr>
          <w:rFonts w:ascii="Calibri" w:hAnsi="Calibri"/>
        </w:rPr>
        <w:t>efficace.</w:t>
      </w:r>
    </w:p>
    <w:p w14:paraId="25AA631D" w14:textId="71E9177F" w:rsidR="001766FF" w:rsidRDefault="001766FF" w:rsidP="001653A2">
      <w:pPr>
        <w:spacing w:after="0"/>
        <w:jc w:val="both"/>
        <w:rPr>
          <w:rFonts w:ascii="Calibri" w:eastAsia="Times New Roman" w:hAnsi="Calibri" w:cs="Times New Roman"/>
          <w:bCs/>
        </w:rPr>
      </w:pPr>
      <w:r>
        <w:rPr>
          <w:rFonts w:ascii="Calibri" w:eastAsia="Times New Roman" w:hAnsi="Calibri" w:cs="Times New Roman"/>
          <w:bCs/>
        </w:rPr>
        <w:t>Durante la recente p</w:t>
      </w:r>
      <w:r w:rsidRPr="009709DE">
        <w:rPr>
          <w:rFonts w:ascii="Calibri" w:eastAsia="Times New Roman" w:hAnsi="Calibri" w:cs="Times New Roman"/>
          <w:bCs/>
        </w:rPr>
        <w:t xml:space="preserve">andemia le cose non sono certo migliorate: </w:t>
      </w:r>
      <w:r w:rsidRPr="00DA01AC">
        <w:rPr>
          <w:rFonts w:ascii="Calibri" w:eastAsia="Times New Roman" w:hAnsi="Calibri" w:cs="Times New Roman"/>
          <w:b/>
          <w:bCs/>
        </w:rPr>
        <w:t>tra gennaio e febbraio 2021</w:t>
      </w:r>
      <w:r>
        <w:rPr>
          <w:rFonts w:ascii="Calibri" w:eastAsia="Times New Roman" w:hAnsi="Calibri" w:cs="Times New Roman"/>
          <w:b/>
          <w:bCs/>
        </w:rPr>
        <w:t xml:space="preserve">, </w:t>
      </w:r>
      <w:r w:rsidRPr="009709DE">
        <w:rPr>
          <w:rFonts w:ascii="Calibri" w:eastAsia="Times New Roman" w:hAnsi="Calibri" w:cs="Times New Roman"/>
          <w:bCs/>
        </w:rPr>
        <w:t>rispetto allo stesso periodo dell’anno prec</w:t>
      </w:r>
      <w:r>
        <w:rPr>
          <w:rFonts w:ascii="Calibri" w:eastAsia="Times New Roman" w:hAnsi="Calibri" w:cs="Times New Roman"/>
          <w:bCs/>
        </w:rPr>
        <w:t xml:space="preserve">edente, si è registrato </w:t>
      </w:r>
      <w:r w:rsidRPr="009709DE">
        <w:rPr>
          <w:rFonts w:ascii="Calibri" w:eastAsia="Times New Roman" w:hAnsi="Calibri" w:cs="Times New Roman"/>
          <w:bCs/>
        </w:rPr>
        <w:t>un</w:t>
      </w:r>
      <w:r w:rsidRPr="009709DE">
        <w:rPr>
          <w:rFonts w:ascii="Calibri" w:eastAsia="Times New Roman" w:hAnsi="Calibri" w:cs="Times New Roman"/>
          <w:b/>
          <w:bCs/>
        </w:rPr>
        <w:t xml:space="preserve"> calo dei consumi interni di farmaci e dispositivi dell’11% e un calo dei consumi retail del 7% </w:t>
      </w:r>
      <w:r w:rsidRPr="00DA01AC">
        <w:rPr>
          <w:rFonts w:ascii="Calibri" w:eastAsia="Times New Roman" w:hAnsi="Calibri" w:cs="Times New Roman"/>
          <w:bCs/>
        </w:rPr>
        <w:t>e</w:t>
      </w:r>
      <w:r w:rsidRPr="009709DE">
        <w:rPr>
          <w:rFonts w:ascii="Calibri" w:eastAsia="Times New Roman" w:hAnsi="Calibri" w:cs="Times New Roman"/>
          <w:bCs/>
        </w:rPr>
        <w:t xml:space="preserve"> questo spiega che non si sta facendo terapia. Purtroppo gli effetti del 2020, che si sono visti nel breve periodo in modo drammatico, si vedranno an</w:t>
      </w:r>
      <w:r>
        <w:rPr>
          <w:rFonts w:ascii="Calibri" w:eastAsia="Times New Roman" w:hAnsi="Calibri" w:cs="Times New Roman"/>
          <w:bCs/>
        </w:rPr>
        <w:t xml:space="preserve">che nel medio e lungo periodo. </w:t>
      </w:r>
    </w:p>
    <w:p w14:paraId="2AA039B2" w14:textId="60B71CFA" w:rsidR="00BD799F" w:rsidRPr="00BD799F" w:rsidRDefault="001766FF" w:rsidP="001653A2">
      <w:pPr>
        <w:shd w:val="clear" w:color="auto" w:fill="FFFFFF"/>
        <w:spacing w:after="0"/>
        <w:jc w:val="both"/>
        <w:rPr>
          <w:rFonts w:ascii="Calibri" w:eastAsia="Calibri" w:hAnsi="Calibri" w:cs="Calibri"/>
          <w:i/>
          <w:iCs/>
          <w:color w:val="000000"/>
          <w:lang w:eastAsia="en-US"/>
        </w:rPr>
      </w:pPr>
      <w:r w:rsidRPr="00BD799F">
        <w:rPr>
          <w:rFonts w:ascii="Calibri" w:eastAsia="Times New Roman" w:hAnsi="Calibri" w:cs="Times New Roman"/>
          <w:bCs/>
        </w:rPr>
        <w:t>Con l’obiettivo di mettere in campo le migliori iniziative per mitigare gli effetti negativi</w:t>
      </w:r>
      <w:r w:rsidR="00BD799F" w:rsidRPr="00BD799F">
        <w:rPr>
          <w:rFonts w:ascii="Calibri" w:eastAsia="Calibri" w:hAnsi="Calibri" w:cs="Times New Roman"/>
          <w:color w:val="000000"/>
          <w:lang w:eastAsia="en-US"/>
        </w:rPr>
        <w:t xml:space="preserve">, </w:t>
      </w:r>
      <w:hyperlink r:id="rId5" w:history="1">
        <w:r w:rsidR="00BD799F" w:rsidRPr="00BD799F">
          <w:rPr>
            <w:rFonts w:ascii="Calibri" w:eastAsia="Calibri" w:hAnsi="Calibri" w:cs="Times New Roman"/>
            <w:b/>
            <w:bCs/>
            <w:color w:val="000000"/>
            <w:u w:val="single"/>
            <w:lang w:eastAsia="en-US"/>
          </w:rPr>
          <w:t>Motore Sanità</w:t>
        </w:r>
      </w:hyperlink>
      <w:r w:rsidR="00BD799F" w:rsidRPr="00BD799F">
        <w:rPr>
          <w:rFonts w:ascii="Calibri" w:eastAsia="Calibri" w:hAnsi="Calibri" w:cs="Times New Roman"/>
          <w:color w:val="000000"/>
          <w:lang w:eastAsia="en-US"/>
        </w:rPr>
        <w:t xml:space="preserve"> ha organizzato il Webinar </w:t>
      </w:r>
      <w:hyperlink r:id="rId6" w:history="1">
        <w:r w:rsidR="00BD799F" w:rsidRPr="007D5AF9">
          <w:rPr>
            <w:rStyle w:val="Collegamentoipertestuale"/>
            <w:rFonts w:ascii="Calibri" w:eastAsia="Calibri" w:hAnsi="Calibri" w:cs="Times New Roman"/>
            <w:b/>
            <w:bCs/>
            <w:color w:val="000000" w:themeColor="text1"/>
            <w:lang w:eastAsia="en-US"/>
          </w:rPr>
          <w:t>‘</w:t>
        </w:r>
        <w:r w:rsidR="007D5AF9" w:rsidRPr="007D5AF9">
          <w:rPr>
            <w:rStyle w:val="Collegamentoipertestuale"/>
            <w:rFonts w:ascii="Calibri" w:eastAsia="Calibri" w:hAnsi="Calibri" w:cs="Times New Roman"/>
            <w:b/>
            <w:bCs/>
            <w:color w:val="000000" w:themeColor="text1"/>
            <w:lang w:eastAsia="en-US"/>
          </w:rPr>
          <w:t xml:space="preserve">LAZIO/CAMPANIA: </w:t>
        </w:r>
        <w:r w:rsidR="00BD799F" w:rsidRPr="007D5AF9">
          <w:rPr>
            <w:rStyle w:val="Collegamentoipertestuale"/>
            <w:rFonts w:ascii="Calibri" w:eastAsia="Calibri" w:hAnsi="Calibri" w:cs="Times New Roman"/>
            <w:b/>
            <w:bCs/>
            <w:color w:val="000000" w:themeColor="text1"/>
            <w:lang w:eastAsia="en-US"/>
          </w:rPr>
          <w:t>IL VALORE DELL’ADERENZA PER I SISTEMI SANITARI REGIONALI, DAL BISOGNO ALL’AZIONE’</w:t>
        </w:r>
      </w:hyperlink>
      <w:r w:rsidR="00BD799F" w:rsidRPr="00BD799F">
        <w:rPr>
          <w:rFonts w:ascii="Calibri" w:eastAsia="Calibri" w:hAnsi="Calibri" w:cs="Times New Roman"/>
          <w:color w:val="000000"/>
          <w:lang w:eastAsia="en-US"/>
        </w:rPr>
        <w:t xml:space="preserve">. Terzo di 5 appuntamenti, il road show, realizzato grazie al contributo incondizionato del </w:t>
      </w:r>
      <w:r w:rsidR="00BD799F" w:rsidRPr="00BD799F">
        <w:rPr>
          <w:rFonts w:ascii="Calibri" w:eastAsia="Calibri" w:hAnsi="Calibri" w:cs="Times New Roman"/>
          <w:b/>
          <w:bCs/>
          <w:color w:val="000000"/>
          <w:lang w:eastAsia="en-US"/>
        </w:rPr>
        <w:t xml:space="preserve">Gruppo </w:t>
      </w:r>
      <w:proofErr w:type="spellStart"/>
      <w:r w:rsidR="00BD799F" w:rsidRPr="00BD799F">
        <w:rPr>
          <w:rFonts w:ascii="Calibri" w:eastAsia="Calibri" w:hAnsi="Calibri" w:cs="Times New Roman"/>
          <w:b/>
          <w:bCs/>
          <w:color w:val="000000"/>
          <w:lang w:eastAsia="en-US"/>
        </w:rPr>
        <w:t>Servier</w:t>
      </w:r>
      <w:proofErr w:type="spellEnd"/>
      <w:r w:rsidR="00BD799F" w:rsidRPr="00BD799F">
        <w:rPr>
          <w:rFonts w:ascii="Calibri" w:eastAsia="Calibri" w:hAnsi="Calibri" w:cs="Times New Roman"/>
          <w:b/>
          <w:bCs/>
          <w:color w:val="000000"/>
          <w:lang w:eastAsia="en-US"/>
        </w:rPr>
        <w:t xml:space="preserve"> in Italia</w:t>
      </w:r>
      <w:r w:rsidR="00BD799F" w:rsidRPr="00BD799F">
        <w:rPr>
          <w:rFonts w:ascii="Calibri" w:eastAsia="Calibri" w:hAnsi="Calibri" w:cs="Times New Roman"/>
          <w:color w:val="000000"/>
          <w:lang w:eastAsia="en-US"/>
        </w:rPr>
        <w:t xml:space="preserve">, </w:t>
      </w:r>
      <w:r w:rsidR="00BD799F" w:rsidRPr="00BD799F">
        <w:rPr>
          <w:rFonts w:ascii="Calibri" w:eastAsia="Calibri" w:hAnsi="Calibri" w:cs="Times New Roman"/>
          <w:b/>
          <w:bCs/>
          <w:color w:val="000000"/>
          <w:lang w:eastAsia="en-US"/>
        </w:rPr>
        <w:t>Sanofi</w:t>
      </w:r>
      <w:r w:rsidR="00BD799F" w:rsidRPr="00BD799F">
        <w:rPr>
          <w:rFonts w:ascii="Calibri" w:eastAsia="Calibri" w:hAnsi="Calibri" w:cs="Times New Roman"/>
          <w:color w:val="000000"/>
          <w:lang w:eastAsia="en-US"/>
        </w:rPr>
        <w:t xml:space="preserve">, </w:t>
      </w:r>
      <w:proofErr w:type="spellStart"/>
      <w:r w:rsidR="00BD799F" w:rsidRPr="00BD799F">
        <w:rPr>
          <w:rFonts w:ascii="Calibri" w:eastAsia="Calibri" w:hAnsi="Calibri" w:cs="Times New Roman"/>
          <w:b/>
          <w:bCs/>
          <w:color w:val="000000"/>
          <w:lang w:eastAsia="en-US"/>
        </w:rPr>
        <w:t>Iqvia</w:t>
      </w:r>
      <w:proofErr w:type="spellEnd"/>
      <w:r w:rsidR="00BD799F" w:rsidRPr="00BD799F">
        <w:rPr>
          <w:rFonts w:ascii="Calibri" w:eastAsia="Calibri" w:hAnsi="Calibri" w:cs="Times New Roman"/>
          <w:b/>
          <w:bCs/>
          <w:color w:val="000000"/>
          <w:lang w:eastAsia="en-US"/>
        </w:rPr>
        <w:t xml:space="preserve"> </w:t>
      </w:r>
      <w:r w:rsidR="00BD799F" w:rsidRPr="00BD799F">
        <w:rPr>
          <w:rFonts w:ascii="Calibri" w:eastAsia="Calibri" w:hAnsi="Calibri" w:cs="Times New Roman"/>
          <w:color w:val="000000"/>
          <w:lang w:eastAsia="en-US"/>
        </w:rPr>
        <w:t xml:space="preserve">e </w:t>
      </w:r>
      <w:proofErr w:type="spellStart"/>
      <w:r w:rsidR="00BD799F" w:rsidRPr="00BD799F">
        <w:rPr>
          <w:rFonts w:ascii="Calibri" w:eastAsia="Calibri" w:hAnsi="Calibri" w:cs="Times New Roman"/>
          <w:b/>
          <w:bCs/>
          <w:color w:val="000000"/>
          <w:lang w:eastAsia="en-US"/>
        </w:rPr>
        <w:t>Intercept</w:t>
      </w:r>
      <w:proofErr w:type="spellEnd"/>
      <w:r w:rsidR="00BD799F" w:rsidRPr="00BD799F">
        <w:rPr>
          <w:rFonts w:ascii="Calibri" w:eastAsia="Calibri" w:hAnsi="Calibri" w:cs="Times New Roman"/>
          <w:color w:val="000000"/>
          <w:lang w:eastAsia="en-US"/>
        </w:rPr>
        <w:t xml:space="preserve">, coinvolgerà sul tema dell’aderenza alle cure i principali interlocutori a livello locale: clinici, istituzioni, cittadini e pazienti. </w:t>
      </w:r>
    </w:p>
    <w:p w14:paraId="14A918E5" w14:textId="5FD221BA" w:rsidR="001766FF" w:rsidRDefault="001766FF" w:rsidP="001653A2">
      <w:pPr>
        <w:spacing w:after="0"/>
        <w:jc w:val="both"/>
        <w:rPr>
          <w:rFonts w:ascii="Calibri" w:hAnsi="Calibri"/>
          <w:bCs/>
          <w:color w:val="000000" w:themeColor="text1"/>
        </w:rPr>
      </w:pPr>
    </w:p>
    <w:p w14:paraId="2A591DDE" w14:textId="46A0A7CE" w:rsidR="00E2145B" w:rsidRDefault="00E2145B" w:rsidP="001653A2">
      <w:pPr>
        <w:spacing w:after="0"/>
        <w:jc w:val="both"/>
        <w:rPr>
          <w:rFonts w:ascii="Calibri" w:hAnsi="Calibri"/>
        </w:rPr>
      </w:pPr>
      <w:r w:rsidRPr="00B24693">
        <w:rPr>
          <w:rFonts w:ascii="Calibri" w:hAnsi="Calibri"/>
        </w:rPr>
        <w:t xml:space="preserve">Sono principalmente </w:t>
      </w:r>
      <w:r w:rsidRPr="00DA01AC">
        <w:rPr>
          <w:rFonts w:ascii="Calibri" w:hAnsi="Calibri"/>
          <w:b/>
        </w:rPr>
        <w:t>otto le raccomandazioni di Cittadinanzattiva per affrontare il grande problema della non aderenza terapeutica</w:t>
      </w:r>
      <w:r w:rsidRPr="00B24693">
        <w:rPr>
          <w:rFonts w:ascii="Calibri" w:hAnsi="Calibri"/>
        </w:rPr>
        <w:t>: attuazione del Piano nazionale sulle cronicità su tutto il territorio nazionale</w:t>
      </w:r>
      <w:r>
        <w:rPr>
          <w:rFonts w:ascii="Calibri" w:hAnsi="Calibri"/>
        </w:rPr>
        <w:t xml:space="preserve">; </w:t>
      </w:r>
      <w:r w:rsidRPr="00B24693">
        <w:rPr>
          <w:rFonts w:ascii="Calibri" w:hAnsi="Calibri"/>
        </w:rPr>
        <w:t>il cittadino deve essere protagonista del proprio percorso di cura</w:t>
      </w:r>
      <w:r>
        <w:rPr>
          <w:rFonts w:ascii="Calibri" w:hAnsi="Calibri"/>
        </w:rPr>
        <w:t>;</w:t>
      </w:r>
      <w:r w:rsidRPr="00B24693">
        <w:rPr>
          <w:rFonts w:ascii="Calibri" w:hAnsi="Calibri"/>
        </w:rPr>
        <w:t xml:space="preserve"> misurare l’aderenza terapeutica</w:t>
      </w:r>
      <w:r>
        <w:rPr>
          <w:rFonts w:ascii="Calibri" w:hAnsi="Calibri"/>
        </w:rPr>
        <w:t>;</w:t>
      </w:r>
      <w:r w:rsidRPr="00B24693">
        <w:rPr>
          <w:rFonts w:ascii="Calibri" w:hAnsi="Calibri"/>
        </w:rPr>
        <w:t xml:space="preserve"> semplificare e ridurre la burocrazie inutile</w:t>
      </w:r>
      <w:r>
        <w:rPr>
          <w:rFonts w:ascii="Calibri" w:hAnsi="Calibri"/>
        </w:rPr>
        <w:t>;</w:t>
      </w:r>
      <w:r w:rsidRPr="00B24693">
        <w:rPr>
          <w:rFonts w:ascii="Calibri" w:hAnsi="Calibri"/>
        </w:rPr>
        <w:t xml:space="preserve"> fiducia e stabilità nel rapporto équipe </w:t>
      </w:r>
      <w:r>
        <w:rPr>
          <w:rFonts w:ascii="Calibri" w:hAnsi="Calibri"/>
        </w:rPr>
        <w:t xml:space="preserve">di </w:t>
      </w:r>
      <w:r w:rsidRPr="00B24693">
        <w:rPr>
          <w:rFonts w:ascii="Calibri" w:hAnsi="Calibri"/>
        </w:rPr>
        <w:t>cura e cittadino</w:t>
      </w:r>
      <w:r>
        <w:rPr>
          <w:rFonts w:ascii="Calibri" w:hAnsi="Calibri"/>
        </w:rPr>
        <w:t>;</w:t>
      </w:r>
      <w:r w:rsidRPr="00B24693">
        <w:rPr>
          <w:rFonts w:ascii="Calibri" w:hAnsi="Calibri"/>
        </w:rPr>
        <w:t xml:space="preserve"> aderenza per garantire più sicurezza</w:t>
      </w:r>
      <w:r>
        <w:rPr>
          <w:rFonts w:ascii="Calibri" w:hAnsi="Calibri"/>
        </w:rPr>
        <w:t>;</w:t>
      </w:r>
      <w:r w:rsidRPr="00B24693">
        <w:rPr>
          <w:rFonts w:ascii="Calibri" w:hAnsi="Calibri"/>
        </w:rPr>
        <w:t xml:space="preserve"> formazione a personale sanitario, </w:t>
      </w:r>
      <w:proofErr w:type="spellStart"/>
      <w:r w:rsidRPr="00B24693">
        <w:rPr>
          <w:rFonts w:ascii="Calibri" w:hAnsi="Calibri"/>
        </w:rPr>
        <w:t>caregiver</w:t>
      </w:r>
      <w:proofErr w:type="spellEnd"/>
      <w:r w:rsidRPr="00B24693">
        <w:rPr>
          <w:rFonts w:ascii="Calibri" w:hAnsi="Calibri"/>
        </w:rPr>
        <w:t xml:space="preserve"> familiare e professionale</w:t>
      </w:r>
      <w:r>
        <w:rPr>
          <w:rFonts w:ascii="Calibri" w:hAnsi="Calibri"/>
        </w:rPr>
        <w:t xml:space="preserve"> e, infine,</w:t>
      </w:r>
      <w:r w:rsidRPr="00B24693">
        <w:rPr>
          <w:rFonts w:ascii="Calibri" w:hAnsi="Calibri"/>
        </w:rPr>
        <w:t xml:space="preserve"> valorizzare tutte le professionalità (impegno congiunto). </w:t>
      </w:r>
    </w:p>
    <w:p w14:paraId="63D0CBEA" w14:textId="77777777" w:rsidR="00BD799F" w:rsidRDefault="00BD799F" w:rsidP="001653A2">
      <w:pPr>
        <w:spacing w:after="0"/>
        <w:jc w:val="both"/>
        <w:rPr>
          <w:rFonts w:ascii="Calibri" w:hAnsi="Calibri"/>
        </w:rPr>
      </w:pPr>
    </w:p>
    <w:p w14:paraId="37DBA0E5" w14:textId="3E126C48" w:rsidR="001766FF" w:rsidRDefault="001766FF" w:rsidP="001653A2">
      <w:pPr>
        <w:spacing w:after="0"/>
        <w:jc w:val="both"/>
        <w:rPr>
          <w:rFonts w:ascii="Calibri" w:eastAsia="Times New Roman" w:hAnsi="Calibri" w:cs="Times New Roman"/>
          <w:lang w:eastAsia="it-IT"/>
        </w:rPr>
      </w:pPr>
      <w:r w:rsidRPr="00B24693">
        <w:rPr>
          <w:rFonts w:ascii="Calibri" w:hAnsi="Calibri"/>
        </w:rPr>
        <w:t xml:space="preserve">Uno studio pubblicato su </w:t>
      </w:r>
      <w:r w:rsidRPr="00B24693">
        <w:rPr>
          <w:rFonts w:ascii="Calibri" w:hAnsi="Calibri"/>
          <w:i/>
        </w:rPr>
        <w:t>The Lancet</w:t>
      </w:r>
      <w:r w:rsidRPr="00B24693">
        <w:rPr>
          <w:rFonts w:ascii="Calibri" w:hAnsi="Calibri"/>
        </w:rPr>
        <w:t xml:space="preserve"> ha evidenziato come </w:t>
      </w:r>
      <w:r w:rsidRPr="00B24693">
        <w:rPr>
          <w:rFonts w:ascii="Calibri" w:eastAsia="Times New Roman" w:hAnsi="Calibri" w:cs="Times New Roman"/>
          <w:lang w:eastAsia="it-IT"/>
        </w:rPr>
        <w:t xml:space="preserve">una terapia di </w:t>
      </w:r>
      <w:r w:rsidRPr="00DA01AC">
        <w:rPr>
          <w:rFonts w:ascii="Calibri" w:eastAsia="Times New Roman" w:hAnsi="Calibri" w:cs="Times New Roman"/>
          <w:b/>
          <w:lang w:eastAsia="it-IT"/>
        </w:rPr>
        <w:t>combinazione di 4 farmaci</w:t>
      </w:r>
      <w:r>
        <w:rPr>
          <w:rFonts w:ascii="Calibri" w:eastAsia="Times New Roman" w:hAnsi="Calibri" w:cs="Times New Roman"/>
          <w:lang w:eastAsia="it-IT"/>
        </w:rPr>
        <w:t xml:space="preserve"> - </w:t>
      </w:r>
      <w:r w:rsidRPr="00B24693">
        <w:rPr>
          <w:rFonts w:ascii="Calibri" w:hAnsi="Calibri"/>
        </w:rPr>
        <w:t xml:space="preserve">aspirina, statina, diuretico e </w:t>
      </w:r>
      <w:proofErr w:type="spellStart"/>
      <w:r w:rsidRPr="00B24693">
        <w:rPr>
          <w:rFonts w:ascii="Calibri" w:hAnsi="Calibri"/>
        </w:rPr>
        <w:t>acinibitore</w:t>
      </w:r>
      <w:proofErr w:type="spellEnd"/>
      <w:r w:rsidRPr="00B24693">
        <w:rPr>
          <w:rFonts w:ascii="Calibri" w:hAnsi="Calibri"/>
        </w:rPr>
        <w:t xml:space="preserve"> o </w:t>
      </w:r>
      <w:proofErr w:type="spellStart"/>
      <w:r w:rsidRPr="00B24693">
        <w:rPr>
          <w:rFonts w:ascii="Calibri" w:hAnsi="Calibri"/>
        </w:rPr>
        <w:t>sartanico</w:t>
      </w:r>
      <w:proofErr w:type="spellEnd"/>
      <w:r>
        <w:rPr>
          <w:rFonts w:ascii="Calibri" w:eastAsia="Times New Roman" w:hAnsi="Calibri" w:cs="Times New Roman"/>
          <w:lang w:eastAsia="it-IT"/>
        </w:rPr>
        <w:t xml:space="preserve"> - quale</w:t>
      </w:r>
      <w:r w:rsidRPr="00B24693">
        <w:rPr>
          <w:rFonts w:ascii="Calibri" w:eastAsia="Times New Roman" w:hAnsi="Calibri" w:cs="Times New Roman"/>
          <w:lang w:eastAsia="it-IT"/>
        </w:rPr>
        <w:t xml:space="preserve"> approccio </w:t>
      </w:r>
      <w:r w:rsidRPr="00DA01AC">
        <w:rPr>
          <w:rFonts w:ascii="Calibri" w:eastAsia="Times New Roman" w:hAnsi="Calibri" w:cs="Times New Roman"/>
          <w:b/>
          <w:lang w:eastAsia="it-IT"/>
        </w:rPr>
        <w:t>per ridurre il peso delle malattie cardiovascolari</w:t>
      </w:r>
      <w:r>
        <w:rPr>
          <w:rFonts w:ascii="Calibri" w:eastAsia="Times New Roman" w:hAnsi="Calibri" w:cs="Times New Roman"/>
          <w:lang w:eastAsia="it-IT"/>
        </w:rPr>
        <w:t xml:space="preserve">, </w:t>
      </w:r>
      <w:r w:rsidRPr="00B24693">
        <w:rPr>
          <w:rFonts w:ascii="Calibri" w:eastAsia="Times New Roman" w:hAnsi="Calibri" w:cs="Times New Roman"/>
          <w:lang w:eastAsia="it-IT"/>
        </w:rPr>
        <w:t>specialmente nei paesi a basso e medio reddito</w:t>
      </w:r>
      <w:r w:rsidRPr="00B24693">
        <w:rPr>
          <w:rFonts w:ascii="Calibri" w:hAnsi="Calibri"/>
        </w:rPr>
        <w:t>, su circa 50mila pazienti (</w:t>
      </w:r>
      <w:r w:rsidRPr="00B24693">
        <w:rPr>
          <w:rFonts w:ascii="Calibri" w:eastAsia="Times New Roman" w:hAnsi="Calibri" w:cs="Times New Roman"/>
          <w:lang w:eastAsia="it-IT"/>
        </w:rPr>
        <w:t>50.045</w:t>
      </w:r>
      <w:r>
        <w:rPr>
          <w:rFonts w:ascii="Calibri" w:eastAsia="Times New Roman" w:hAnsi="Calibri" w:cs="Times New Roman"/>
          <w:lang w:eastAsia="it-IT"/>
        </w:rPr>
        <w:t>)</w:t>
      </w:r>
      <w:r w:rsidRPr="00B24693">
        <w:rPr>
          <w:rFonts w:ascii="Calibri" w:hAnsi="Calibri"/>
        </w:rPr>
        <w:t xml:space="preserve"> </w:t>
      </w:r>
      <w:r>
        <w:rPr>
          <w:rFonts w:ascii="Calibri" w:hAnsi="Calibri"/>
        </w:rPr>
        <w:t>coinvolti dai 40 ai 75 anni,</w:t>
      </w:r>
      <w:r w:rsidRPr="00B24693">
        <w:rPr>
          <w:rFonts w:ascii="Calibri" w:hAnsi="Calibri"/>
        </w:rPr>
        <w:t xml:space="preserve"> e 6.838 studiati, </w:t>
      </w:r>
      <w:r w:rsidRPr="00DA01AC">
        <w:rPr>
          <w:rFonts w:ascii="Calibri" w:hAnsi="Calibri"/>
          <w:b/>
        </w:rPr>
        <w:t xml:space="preserve">quelli che assumevano la </w:t>
      </w:r>
      <w:proofErr w:type="spellStart"/>
      <w:r w:rsidRPr="00DA01AC">
        <w:rPr>
          <w:rFonts w:ascii="Calibri" w:hAnsi="Calibri" w:cstheme="minorHAnsi"/>
          <w:b/>
          <w:bCs/>
          <w:iCs/>
        </w:rPr>
        <w:t>pol</w:t>
      </w:r>
      <w:r w:rsidR="003D1F8F">
        <w:rPr>
          <w:rFonts w:ascii="Calibri" w:hAnsi="Calibri" w:cstheme="minorHAnsi"/>
          <w:b/>
          <w:bCs/>
          <w:iCs/>
        </w:rPr>
        <w:t>i</w:t>
      </w:r>
      <w:r w:rsidRPr="00DA01AC">
        <w:rPr>
          <w:rFonts w:ascii="Calibri" w:hAnsi="Calibri" w:cstheme="minorHAnsi"/>
          <w:b/>
          <w:bCs/>
          <w:iCs/>
        </w:rPr>
        <w:t>pill</w:t>
      </w:r>
      <w:r w:rsidR="003D1F8F">
        <w:rPr>
          <w:rFonts w:ascii="Calibri" w:hAnsi="Calibri" w:cstheme="minorHAnsi"/>
          <w:b/>
          <w:bCs/>
          <w:iCs/>
        </w:rPr>
        <w:t>ola</w:t>
      </w:r>
      <w:proofErr w:type="spellEnd"/>
      <w:r w:rsidRPr="00DA01AC">
        <w:rPr>
          <w:rFonts w:ascii="Calibri" w:hAnsi="Calibri" w:cstheme="minorHAnsi"/>
          <w:b/>
          <w:bCs/>
          <w:iCs/>
        </w:rPr>
        <w:t xml:space="preserve"> </w:t>
      </w:r>
      <w:r w:rsidRPr="00DA01AC">
        <w:rPr>
          <w:rFonts w:ascii="Calibri" w:hAnsi="Calibri"/>
          <w:b/>
        </w:rPr>
        <w:t>avevano quasi 100 eventi cardiovascolari in meno</w:t>
      </w:r>
      <w:r w:rsidRPr="00B24693">
        <w:rPr>
          <w:rFonts w:ascii="Calibri" w:hAnsi="Calibri"/>
        </w:rPr>
        <w:t xml:space="preserve"> rispetto a quelli che venivano curati nel classico modo con i quattro farmaci distinti; inoltre </w:t>
      </w:r>
      <w:r w:rsidR="003D1F8F">
        <w:rPr>
          <w:rFonts w:ascii="Calibri" w:hAnsi="Calibri"/>
        </w:rPr>
        <w:t xml:space="preserve">tra </w:t>
      </w:r>
      <w:r w:rsidRPr="00B24693">
        <w:rPr>
          <w:rFonts w:ascii="Calibri" w:hAnsi="Calibri"/>
        </w:rPr>
        <w:t>i pazienti che avevano un’alta aderenza questo parametro aumentava ulteriormente</w:t>
      </w:r>
      <w:r w:rsidRPr="00B24693">
        <w:rPr>
          <w:rFonts w:ascii="Calibri" w:eastAsia="Times New Roman" w:hAnsi="Calibri" w:cs="Times New Roman"/>
          <w:lang w:eastAsia="it-IT"/>
        </w:rPr>
        <w:t xml:space="preserve">. </w:t>
      </w:r>
    </w:p>
    <w:p w14:paraId="7FB84376" w14:textId="77777777" w:rsidR="001766FF" w:rsidRPr="00112646" w:rsidRDefault="001766FF" w:rsidP="001653A2">
      <w:pPr>
        <w:pStyle w:val="NormaleWeb"/>
        <w:spacing w:before="0" w:beforeAutospacing="0" w:after="0" w:afterAutospacing="0"/>
        <w:jc w:val="both"/>
        <w:rPr>
          <w:rFonts w:ascii="Calibri" w:hAnsi="Calibri"/>
          <w:sz w:val="24"/>
          <w:szCs w:val="24"/>
        </w:rPr>
      </w:pPr>
      <w:r w:rsidRPr="00112646">
        <w:rPr>
          <w:rFonts w:ascii="Calibri" w:eastAsia="Times New Roman" w:hAnsi="Calibri"/>
          <w:sz w:val="24"/>
          <w:szCs w:val="24"/>
        </w:rPr>
        <w:lastRenderedPageBreak/>
        <w:t xml:space="preserve">Da una indagine di mercato condotta da </w:t>
      </w:r>
      <w:r w:rsidRPr="00DA1B3D">
        <w:rPr>
          <w:rFonts w:ascii="Calibri" w:eastAsia="Times New Roman" w:hAnsi="Calibri"/>
          <w:b/>
          <w:sz w:val="24"/>
          <w:szCs w:val="24"/>
        </w:rPr>
        <w:t>IQVIA Italia su 180 tra farmacisti ospedalieri, direttori generali e direttori sanitari emerge che il concetto di appropriatezza è una delle priorità dichiarate</w:t>
      </w:r>
      <w:r w:rsidRPr="00112646">
        <w:rPr>
          <w:rFonts w:ascii="Calibri" w:eastAsia="Times New Roman" w:hAnsi="Calibri"/>
          <w:sz w:val="24"/>
          <w:szCs w:val="24"/>
        </w:rPr>
        <w:t xml:space="preserve">. L'indagine, i cui dati si riferiscono all'ultimo trimestre del 2020, ha fatto emergere tra le priorità principali </w:t>
      </w:r>
      <w:r w:rsidRPr="00DA1B3D">
        <w:rPr>
          <w:rFonts w:ascii="Calibri" w:eastAsia="Times New Roman" w:hAnsi="Calibri"/>
          <w:b/>
          <w:sz w:val="24"/>
          <w:szCs w:val="24"/>
        </w:rPr>
        <w:t>l’appropriatezza diagnostico-terapeutica</w:t>
      </w:r>
      <w:r w:rsidRPr="00112646">
        <w:rPr>
          <w:rFonts w:ascii="Calibri" w:eastAsia="Times New Roman" w:hAnsi="Calibri"/>
          <w:sz w:val="24"/>
          <w:szCs w:val="24"/>
        </w:rPr>
        <w:t xml:space="preserve"> e il </w:t>
      </w:r>
      <w:r w:rsidRPr="00DA1B3D">
        <w:rPr>
          <w:rFonts w:ascii="Calibri" w:eastAsia="Times New Roman" w:hAnsi="Calibri"/>
          <w:b/>
          <w:sz w:val="24"/>
          <w:szCs w:val="24"/>
        </w:rPr>
        <w:t>miglioramento dell'appropriatezza tra il 25% dei farmacisti e il 35% tra i direttori sanitari e i direttori generali</w:t>
      </w:r>
      <w:r w:rsidRPr="00112646">
        <w:rPr>
          <w:rFonts w:ascii="Calibri" w:eastAsia="Times New Roman" w:hAnsi="Calibri"/>
          <w:sz w:val="24"/>
          <w:szCs w:val="24"/>
        </w:rPr>
        <w:t>. Eme</w:t>
      </w:r>
      <w:r>
        <w:rPr>
          <w:rFonts w:ascii="Calibri" w:eastAsia="Times New Roman" w:hAnsi="Calibri"/>
          <w:sz w:val="24"/>
          <w:szCs w:val="24"/>
        </w:rPr>
        <w:t>rge inoltre la forte necessità di</w:t>
      </w:r>
      <w:r w:rsidRPr="00112646">
        <w:rPr>
          <w:rFonts w:ascii="Calibri" w:eastAsia="Times New Roman" w:hAnsi="Calibri"/>
          <w:sz w:val="24"/>
          <w:szCs w:val="24"/>
        </w:rPr>
        <w:t xml:space="preserve"> </w:t>
      </w:r>
      <w:r w:rsidRPr="00DA1B3D">
        <w:rPr>
          <w:rFonts w:ascii="Calibri" w:eastAsia="Times New Roman" w:hAnsi="Calibri"/>
          <w:b/>
          <w:sz w:val="24"/>
          <w:szCs w:val="24"/>
        </w:rPr>
        <w:t>rafforzare i servizi territoriali</w:t>
      </w:r>
      <w:r>
        <w:rPr>
          <w:rFonts w:ascii="Calibri" w:eastAsia="Times New Roman" w:hAnsi="Calibri"/>
          <w:sz w:val="24"/>
          <w:szCs w:val="24"/>
        </w:rPr>
        <w:t>,</w:t>
      </w:r>
      <w:r w:rsidRPr="00112646">
        <w:rPr>
          <w:rFonts w:ascii="Calibri" w:eastAsia="Times New Roman" w:hAnsi="Calibri"/>
          <w:sz w:val="24"/>
          <w:szCs w:val="24"/>
        </w:rPr>
        <w:t xml:space="preserve"> </w:t>
      </w:r>
      <w:r w:rsidRPr="00DA1B3D">
        <w:rPr>
          <w:rFonts w:ascii="Calibri" w:eastAsia="Times New Roman" w:hAnsi="Calibri"/>
          <w:sz w:val="24"/>
          <w:szCs w:val="24"/>
        </w:rPr>
        <w:t>l’</w:t>
      </w:r>
      <w:r w:rsidRPr="00DA1B3D">
        <w:rPr>
          <w:rFonts w:ascii="Calibri" w:eastAsia="Times New Roman" w:hAnsi="Calibri"/>
          <w:b/>
          <w:sz w:val="24"/>
          <w:szCs w:val="24"/>
        </w:rPr>
        <w:t>integrazione con il territorio</w:t>
      </w:r>
      <w:r w:rsidRPr="00112646">
        <w:rPr>
          <w:rFonts w:ascii="Calibri" w:eastAsia="Times New Roman" w:hAnsi="Calibri"/>
          <w:sz w:val="24"/>
          <w:szCs w:val="24"/>
        </w:rPr>
        <w:t xml:space="preserve"> e </w:t>
      </w:r>
      <w:r w:rsidRPr="00DA1B3D">
        <w:rPr>
          <w:rFonts w:ascii="Calibri" w:eastAsia="Times New Roman" w:hAnsi="Calibri"/>
          <w:b/>
          <w:sz w:val="24"/>
          <w:szCs w:val="24"/>
        </w:rPr>
        <w:t>l'aumento della digitalizzazio</w:t>
      </w:r>
      <w:r>
        <w:rPr>
          <w:rFonts w:ascii="Calibri" w:eastAsia="Times New Roman" w:hAnsi="Calibri"/>
          <w:b/>
          <w:sz w:val="24"/>
          <w:szCs w:val="24"/>
        </w:rPr>
        <w:t xml:space="preserve">ne che salgono </w:t>
      </w:r>
      <w:r w:rsidRPr="00DA1B3D">
        <w:rPr>
          <w:rFonts w:ascii="Calibri" w:eastAsia="Times New Roman" w:hAnsi="Calibri"/>
          <w:b/>
          <w:sz w:val="24"/>
          <w:szCs w:val="24"/>
        </w:rPr>
        <w:t>al 60%</w:t>
      </w:r>
      <w:r w:rsidRPr="00112646">
        <w:rPr>
          <w:rFonts w:ascii="Calibri" w:eastAsia="Times New Roman" w:hAnsi="Calibri"/>
          <w:sz w:val="24"/>
          <w:szCs w:val="24"/>
        </w:rPr>
        <w:t xml:space="preserve"> rispetto al 2019 in cui la priorità era collegata al monitoraggio dei costi. “</w:t>
      </w:r>
      <w:r w:rsidRPr="00DA1B3D">
        <w:rPr>
          <w:rFonts w:ascii="Calibri" w:eastAsia="Times New Roman" w:hAnsi="Calibri"/>
          <w:i/>
          <w:sz w:val="24"/>
          <w:szCs w:val="24"/>
        </w:rPr>
        <w:t>C’è stato un vero stravolgimento di priorità</w:t>
      </w:r>
      <w:r w:rsidRPr="00112646">
        <w:rPr>
          <w:rFonts w:ascii="Calibri" w:eastAsia="Times New Roman" w:hAnsi="Calibri"/>
          <w:sz w:val="24"/>
          <w:szCs w:val="24"/>
        </w:rPr>
        <w:t xml:space="preserve">” ha commentato </w:t>
      </w:r>
      <w:r w:rsidRPr="00112646">
        <w:rPr>
          <w:rFonts w:ascii="Calibri" w:hAnsi="Calibri"/>
          <w:b/>
          <w:bCs/>
          <w:sz w:val="24"/>
          <w:szCs w:val="24"/>
        </w:rPr>
        <w:t xml:space="preserve">Claudia Rocco, </w:t>
      </w:r>
      <w:r w:rsidRPr="00112646">
        <w:rPr>
          <w:rFonts w:ascii="Calibri" w:hAnsi="Calibri"/>
          <w:sz w:val="24"/>
          <w:szCs w:val="24"/>
        </w:rPr>
        <w:t>Operation</w:t>
      </w:r>
      <w:r>
        <w:rPr>
          <w:rFonts w:ascii="Calibri" w:hAnsi="Calibri"/>
          <w:sz w:val="24"/>
          <w:szCs w:val="24"/>
        </w:rPr>
        <w:t xml:space="preserve">s Senior Director, IQVIA Italia. </w:t>
      </w:r>
    </w:p>
    <w:p w14:paraId="1C525A3D" w14:textId="77777777" w:rsidR="00C12C76" w:rsidRPr="00DA01AC" w:rsidRDefault="00C12C76" w:rsidP="001653A2">
      <w:pPr>
        <w:spacing w:after="0"/>
        <w:jc w:val="both"/>
        <w:rPr>
          <w:rFonts w:ascii="Calibri" w:eastAsia="Times New Roman" w:hAnsi="Calibri" w:cs="Times New Roman"/>
          <w:bCs/>
        </w:rPr>
      </w:pPr>
    </w:p>
    <w:p w14:paraId="4E1C9746" w14:textId="77777777" w:rsidR="001766FF" w:rsidRDefault="001766FF" w:rsidP="001653A2">
      <w:pPr>
        <w:spacing w:after="0"/>
        <w:jc w:val="both"/>
        <w:rPr>
          <w:rFonts w:ascii="Calibri" w:hAnsi="Calibri"/>
          <w:i/>
        </w:rPr>
      </w:pPr>
      <w:r w:rsidRPr="00B24693">
        <w:rPr>
          <w:rFonts w:ascii="Calibri" w:hAnsi="Calibri"/>
        </w:rPr>
        <w:t>“</w:t>
      </w:r>
      <w:r w:rsidRPr="00DA1B3D">
        <w:rPr>
          <w:rFonts w:ascii="Calibri" w:hAnsi="Calibri"/>
          <w:b/>
          <w:i/>
        </w:rPr>
        <w:t>Il fanalino di coda rimangono sempre le patologie ostruttive respiratorie, asma e BPCO</w:t>
      </w:r>
      <w:r w:rsidRPr="00B24693">
        <w:rPr>
          <w:rFonts w:ascii="Calibri" w:hAnsi="Calibri"/>
        </w:rPr>
        <w:t xml:space="preserve"> - </w:t>
      </w:r>
      <w:r w:rsidRPr="00B24693">
        <w:rPr>
          <w:rFonts w:ascii="Calibri" w:hAnsi="Calibri"/>
          <w:bCs/>
        </w:rPr>
        <w:t>ha spiegato</w:t>
      </w:r>
      <w:r w:rsidRPr="00B24693">
        <w:rPr>
          <w:rFonts w:ascii="Calibri" w:hAnsi="Calibri"/>
          <w:b/>
          <w:bCs/>
        </w:rPr>
        <w:t xml:space="preserve"> Fausto De Michele</w:t>
      </w:r>
      <w:r w:rsidRPr="00B24693">
        <w:rPr>
          <w:rFonts w:ascii="Calibri" w:hAnsi="Calibri"/>
        </w:rPr>
        <w:t xml:space="preserve">, Direttore UOC Pneumologia e Fisiopatologia Respiratoria AORN “Antonio Cardarelli” Napoli -. </w:t>
      </w:r>
      <w:r w:rsidRPr="00B24693">
        <w:rPr>
          <w:rFonts w:ascii="Calibri" w:hAnsi="Calibri"/>
          <w:i/>
        </w:rPr>
        <w:t xml:space="preserve">Secondo i dati del Rapporto </w:t>
      </w:r>
      <w:proofErr w:type="spellStart"/>
      <w:r w:rsidRPr="00B24693">
        <w:rPr>
          <w:rFonts w:ascii="Calibri" w:hAnsi="Calibri"/>
          <w:i/>
        </w:rPr>
        <w:t>OsMed</w:t>
      </w:r>
      <w:proofErr w:type="spellEnd"/>
      <w:r w:rsidRPr="00B24693">
        <w:rPr>
          <w:rFonts w:ascii="Calibri" w:hAnsi="Calibri"/>
          <w:i/>
        </w:rPr>
        <w:t xml:space="preserve"> </w:t>
      </w:r>
      <w:r w:rsidRPr="00DA1B3D">
        <w:rPr>
          <w:rFonts w:ascii="Calibri" w:hAnsi="Calibri"/>
          <w:b/>
          <w:i/>
        </w:rPr>
        <w:t>il 50% dei nostri pazienti sono lontanissimi dal target di aderenza soddisfacenti</w:t>
      </w:r>
      <w:r w:rsidRPr="00B24693">
        <w:rPr>
          <w:rFonts w:ascii="Calibri" w:hAnsi="Calibri"/>
          <w:i/>
        </w:rPr>
        <w:t xml:space="preserve"> e quel </w:t>
      </w:r>
      <w:proofErr w:type="spellStart"/>
      <w:r w:rsidRPr="00B24693">
        <w:rPr>
          <w:rFonts w:ascii="Calibri" w:hAnsi="Calibri"/>
          <w:i/>
        </w:rPr>
        <w:t>catof</w:t>
      </w:r>
      <w:proofErr w:type="spellEnd"/>
      <w:r w:rsidRPr="00B24693">
        <w:rPr>
          <w:rFonts w:ascii="Calibri" w:hAnsi="Calibri"/>
          <w:i/>
        </w:rPr>
        <w:t xml:space="preserve"> dell’80%, che è il segnale che il paziente è aderente al trattamento, viene raggiunto solo dal 19,9</w:t>
      </w:r>
      <w:r>
        <w:rPr>
          <w:rFonts w:ascii="Calibri" w:hAnsi="Calibri"/>
          <w:i/>
        </w:rPr>
        <w:t xml:space="preserve">% dei pazienti”. </w:t>
      </w:r>
    </w:p>
    <w:p w14:paraId="39E42E26" w14:textId="77777777" w:rsidR="001766FF" w:rsidRDefault="001766FF" w:rsidP="001653A2">
      <w:pPr>
        <w:spacing w:after="0"/>
        <w:jc w:val="both"/>
        <w:rPr>
          <w:rFonts w:ascii="Calibri" w:hAnsi="Calibri"/>
        </w:rPr>
      </w:pPr>
      <w:r w:rsidRPr="00DA01AC">
        <w:rPr>
          <w:rFonts w:ascii="Calibri" w:hAnsi="Calibri"/>
        </w:rPr>
        <w:t>Anche per quel che riguarda la persistenza i dati sono critici</w:t>
      </w:r>
      <w:r>
        <w:rPr>
          <w:rFonts w:ascii="Calibri" w:hAnsi="Calibri"/>
        </w:rPr>
        <w:t xml:space="preserve">. </w:t>
      </w:r>
    </w:p>
    <w:p w14:paraId="01CB39DB" w14:textId="6B496CE5" w:rsidR="001766FF" w:rsidRDefault="001766FF" w:rsidP="001653A2">
      <w:pPr>
        <w:spacing w:after="0"/>
        <w:jc w:val="both"/>
        <w:rPr>
          <w:rFonts w:ascii="Calibri" w:hAnsi="Calibri"/>
          <w:i/>
        </w:rPr>
      </w:pPr>
      <w:r>
        <w:rPr>
          <w:rFonts w:ascii="Calibri" w:hAnsi="Calibri"/>
        </w:rPr>
        <w:t>“</w:t>
      </w:r>
      <w:r w:rsidRPr="00DA1B3D">
        <w:rPr>
          <w:rFonts w:ascii="Calibri" w:hAnsi="Calibri"/>
          <w:b/>
          <w:i/>
        </w:rPr>
        <w:t>Dal momento della prima prescrizione perdiamo circa il 60% dei pazienti già a 60 giorni e perdiamo l’80% dei pazienti a 120 giorni</w:t>
      </w:r>
      <w:r w:rsidRPr="00DA01AC">
        <w:rPr>
          <w:rFonts w:ascii="Calibri" w:hAnsi="Calibri"/>
          <w:i/>
        </w:rPr>
        <w:t>, quindi a</w:t>
      </w:r>
      <w:r w:rsidRPr="00B24693">
        <w:rPr>
          <w:rFonts w:ascii="Calibri" w:hAnsi="Calibri"/>
          <w:i/>
        </w:rPr>
        <w:t xml:space="preserve"> distanza di un anno rispetto alla prescrizione iniziale abbiam</w:t>
      </w:r>
      <w:r>
        <w:rPr>
          <w:rFonts w:ascii="Calibri" w:hAnsi="Calibri"/>
          <w:i/>
        </w:rPr>
        <w:t>o</w:t>
      </w:r>
      <w:r w:rsidRPr="00B24693">
        <w:rPr>
          <w:rFonts w:ascii="Calibri" w:hAnsi="Calibri"/>
          <w:i/>
        </w:rPr>
        <w:t xml:space="preserve"> un numero bassissimo di </w:t>
      </w:r>
      <w:r>
        <w:rPr>
          <w:rFonts w:ascii="Calibri" w:hAnsi="Calibri"/>
          <w:i/>
        </w:rPr>
        <w:t>pazienti</w:t>
      </w:r>
      <w:r w:rsidRPr="00B24693">
        <w:rPr>
          <w:rFonts w:ascii="Calibri" w:hAnsi="Calibri"/>
          <w:i/>
        </w:rPr>
        <w:t xml:space="preserve"> affetti da asma e BPCO che continuano ad essere trattati con regolarità</w:t>
      </w:r>
      <w:r>
        <w:rPr>
          <w:rFonts w:ascii="Calibri" w:hAnsi="Calibri"/>
          <w:i/>
        </w:rPr>
        <w:t xml:space="preserve"> – prosegue il medico -.</w:t>
      </w:r>
      <w:r w:rsidRPr="00B24693">
        <w:rPr>
          <w:rFonts w:ascii="Calibri" w:hAnsi="Calibri"/>
          <w:i/>
        </w:rPr>
        <w:t xml:space="preserve"> Altro dato: solo il 14% dei cittadini hanno mai sentito parlare di BPCO</w:t>
      </w:r>
      <w:r>
        <w:rPr>
          <w:rFonts w:ascii="Calibri" w:hAnsi="Calibri"/>
          <w:i/>
        </w:rPr>
        <w:t>. E c</w:t>
      </w:r>
      <w:r w:rsidRPr="00B24693">
        <w:rPr>
          <w:rFonts w:ascii="Calibri" w:hAnsi="Calibri"/>
          <w:i/>
        </w:rPr>
        <w:t xml:space="preserve">’è un’altra criticità </w:t>
      </w:r>
      <w:r>
        <w:rPr>
          <w:rFonts w:ascii="Calibri" w:hAnsi="Calibri"/>
          <w:i/>
        </w:rPr>
        <w:t xml:space="preserve">di </w:t>
      </w:r>
      <w:r w:rsidRPr="00B24693">
        <w:rPr>
          <w:rFonts w:ascii="Calibri" w:hAnsi="Calibri"/>
          <w:i/>
        </w:rPr>
        <w:t>appropriatezza organizzativa</w:t>
      </w:r>
      <w:r>
        <w:rPr>
          <w:rFonts w:ascii="Calibri" w:hAnsi="Calibri"/>
          <w:i/>
        </w:rPr>
        <w:t xml:space="preserve"> </w:t>
      </w:r>
      <w:r w:rsidRPr="00B24693">
        <w:rPr>
          <w:rFonts w:ascii="Calibri" w:hAnsi="Calibri"/>
          <w:i/>
        </w:rPr>
        <w:t>ed è quella legata alla qualità della diagnosi</w:t>
      </w:r>
      <w:r>
        <w:rPr>
          <w:rFonts w:ascii="Calibri" w:hAnsi="Calibri"/>
          <w:i/>
        </w:rPr>
        <w:t xml:space="preserve"> </w:t>
      </w:r>
      <w:r w:rsidRPr="00B24693">
        <w:rPr>
          <w:rFonts w:ascii="Calibri" w:hAnsi="Calibri"/>
          <w:i/>
        </w:rPr>
        <w:t xml:space="preserve">nelle patologie ostruttive che impatta in maniera significativa rispetto al dato dell’aderenza: </w:t>
      </w:r>
      <w:r w:rsidRPr="00DA1B3D">
        <w:rPr>
          <w:rFonts w:ascii="Calibri" w:hAnsi="Calibri"/>
          <w:b/>
          <w:i/>
        </w:rPr>
        <w:t xml:space="preserve">fra tutti i </w:t>
      </w:r>
      <w:r w:rsidR="00C12C76">
        <w:rPr>
          <w:rFonts w:ascii="Calibri" w:hAnsi="Calibri"/>
          <w:b/>
          <w:i/>
        </w:rPr>
        <w:t>pazienti con diagnosi di asma</w:t>
      </w:r>
      <w:r w:rsidRPr="00DA1B3D">
        <w:rPr>
          <w:rFonts w:ascii="Calibri" w:hAnsi="Calibri"/>
          <w:b/>
          <w:i/>
        </w:rPr>
        <w:t xml:space="preserve"> che sono in trattamento farmacologico, solo il 13% hanno una richiesta di spirometria</w:t>
      </w:r>
      <w:r w:rsidRPr="00B24693">
        <w:rPr>
          <w:rFonts w:ascii="Calibri" w:hAnsi="Calibri"/>
          <w:i/>
        </w:rPr>
        <w:t xml:space="preserve">, dato sconfortante anche </w:t>
      </w:r>
      <w:r w:rsidRPr="00DA1B3D">
        <w:rPr>
          <w:rFonts w:ascii="Calibri" w:hAnsi="Calibri"/>
          <w:b/>
          <w:i/>
        </w:rPr>
        <w:t>per la BPCO, pari al 23,8%</w:t>
      </w:r>
      <w:r w:rsidRPr="00DA1B3D">
        <w:rPr>
          <w:rFonts w:ascii="Calibri" w:hAnsi="Calibri"/>
          <w:b/>
        </w:rPr>
        <w:t>.</w:t>
      </w:r>
      <w:r w:rsidRPr="00B24693">
        <w:rPr>
          <w:rFonts w:ascii="Calibri" w:hAnsi="Calibri"/>
        </w:rPr>
        <w:t xml:space="preserve"> </w:t>
      </w:r>
      <w:r w:rsidRPr="00B24693">
        <w:rPr>
          <w:rFonts w:ascii="Calibri" w:hAnsi="Calibri"/>
          <w:i/>
        </w:rPr>
        <w:t>In regione Campania per asma e BPCO è stato sviluppato un progetto di implementazione dei due percorsi PDTA che hanno come obietto il miglioramento dell’aderenza terapeutica”.</w:t>
      </w:r>
    </w:p>
    <w:p w14:paraId="6C773610" w14:textId="77777777" w:rsidR="00E2145B" w:rsidRDefault="00E2145B" w:rsidP="001653A2">
      <w:pPr>
        <w:spacing w:after="0"/>
        <w:jc w:val="both"/>
        <w:rPr>
          <w:rFonts w:ascii="Calibri" w:hAnsi="Calibri"/>
          <w:i/>
        </w:rPr>
      </w:pPr>
    </w:p>
    <w:p w14:paraId="3461E3CD" w14:textId="77777777" w:rsidR="001766FF" w:rsidRPr="00F476ED" w:rsidRDefault="001766FF" w:rsidP="001653A2">
      <w:pPr>
        <w:spacing w:after="0"/>
        <w:jc w:val="both"/>
        <w:rPr>
          <w:rFonts w:ascii="Calibri" w:eastAsia="Times New Roman" w:hAnsi="Calibri" w:cs="Times New Roman"/>
          <w:color w:val="000000"/>
          <w:lang w:eastAsia="it-IT"/>
        </w:rPr>
      </w:pPr>
      <w:r>
        <w:rPr>
          <w:rFonts w:ascii="Calibri" w:eastAsia="Times New Roman" w:hAnsi="Calibri" w:cs="Times New Roman"/>
          <w:color w:val="000000"/>
          <w:lang w:eastAsia="it-IT"/>
        </w:rPr>
        <w:t xml:space="preserve">Un </w:t>
      </w:r>
      <w:r w:rsidRPr="00E2145B">
        <w:rPr>
          <w:rFonts w:ascii="Calibri" w:eastAsia="Times New Roman" w:hAnsi="Calibri" w:cs="Times New Roman"/>
          <w:b/>
          <w:color w:val="000000"/>
          <w:lang w:eastAsia="it-IT"/>
        </w:rPr>
        <w:t>case study sull'asma</w:t>
      </w:r>
      <w:r w:rsidRPr="00F476ED">
        <w:rPr>
          <w:rFonts w:ascii="Calibri" w:eastAsia="Times New Roman" w:hAnsi="Calibri" w:cs="Times New Roman"/>
          <w:color w:val="000000"/>
          <w:lang w:eastAsia="it-IT"/>
        </w:rPr>
        <w:t xml:space="preserve"> </w:t>
      </w:r>
      <w:r>
        <w:rPr>
          <w:rFonts w:ascii="Calibri" w:eastAsia="Times New Roman" w:hAnsi="Calibri" w:cs="Times New Roman"/>
          <w:color w:val="000000"/>
          <w:lang w:eastAsia="it-IT"/>
        </w:rPr>
        <w:t xml:space="preserve">condotto da </w:t>
      </w:r>
      <w:r w:rsidRPr="00F476ED">
        <w:rPr>
          <w:rFonts w:ascii="Calibri" w:hAnsi="Calibri"/>
          <w:b/>
        </w:rPr>
        <w:t>IQVIA Italia</w:t>
      </w:r>
      <w:r>
        <w:rPr>
          <w:rFonts w:ascii="Calibri" w:hAnsi="Calibri"/>
        </w:rPr>
        <w:t xml:space="preserve"> per analizzar</w:t>
      </w:r>
      <w:r>
        <w:rPr>
          <w:rFonts w:ascii="Calibri" w:eastAsia="Times New Roman" w:hAnsi="Calibri" w:cs="Times New Roman"/>
          <w:color w:val="000000"/>
          <w:lang w:eastAsia="it-IT"/>
        </w:rPr>
        <w:t>e l’</w:t>
      </w:r>
      <w:r w:rsidRPr="00F476ED">
        <w:rPr>
          <w:rFonts w:ascii="Calibri" w:eastAsia="Times New Roman" w:hAnsi="Calibri" w:cs="Times New Roman"/>
          <w:color w:val="000000"/>
          <w:lang w:eastAsia="it-IT"/>
        </w:rPr>
        <w:t>aderenza al trattamento</w:t>
      </w:r>
      <w:r w:rsidR="00E2145B">
        <w:rPr>
          <w:rFonts w:ascii="Calibri" w:eastAsia="Times New Roman" w:hAnsi="Calibri" w:cs="Times New Roman"/>
          <w:color w:val="000000"/>
          <w:lang w:eastAsia="it-IT"/>
        </w:rPr>
        <w:t xml:space="preserve"> da parte dei pazienti e che</w:t>
      </w:r>
      <w:r>
        <w:rPr>
          <w:rFonts w:ascii="Calibri" w:eastAsia="Times New Roman" w:hAnsi="Calibri" w:cs="Times New Roman"/>
          <w:color w:val="000000"/>
          <w:lang w:eastAsia="it-IT"/>
        </w:rPr>
        <w:t xml:space="preserve"> ha coinvolto </w:t>
      </w:r>
      <w:r w:rsidRPr="00F476ED">
        <w:rPr>
          <w:rFonts w:ascii="Calibri" w:eastAsia="Times New Roman" w:hAnsi="Calibri" w:cs="Times New Roman"/>
          <w:color w:val="000000"/>
          <w:lang w:eastAsia="it-IT"/>
        </w:rPr>
        <w:t>un c</w:t>
      </w:r>
      <w:r>
        <w:rPr>
          <w:rFonts w:ascii="Calibri" w:eastAsia="Times New Roman" w:hAnsi="Calibri" w:cs="Times New Roman"/>
          <w:color w:val="000000"/>
          <w:lang w:eastAsia="it-IT"/>
        </w:rPr>
        <w:t>am</w:t>
      </w:r>
      <w:r w:rsidRPr="00F476ED">
        <w:rPr>
          <w:rFonts w:ascii="Calibri" w:eastAsia="Times New Roman" w:hAnsi="Calibri" w:cs="Times New Roman"/>
          <w:color w:val="000000"/>
          <w:lang w:eastAsia="it-IT"/>
        </w:rPr>
        <w:t>pione di 900</w:t>
      </w:r>
      <w:r>
        <w:rPr>
          <w:rFonts w:ascii="Calibri" w:eastAsia="Times New Roman" w:hAnsi="Calibri" w:cs="Times New Roman"/>
          <w:color w:val="000000"/>
          <w:lang w:eastAsia="it-IT"/>
        </w:rPr>
        <w:t xml:space="preserve"> medici di m</w:t>
      </w:r>
      <w:r w:rsidRPr="00F476ED">
        <w:rPr>
          <w:rFonts w:ascii="Calibri" w:eastAsia="Times New Roman" w:hAnsi="Calibri" w:cs="Times New Roman"/>
          <w:color w:val="000000"/>
          <w:lang w:eastAsia="it-IT"/>
        </w:rPr>
        <w:t>edicina gen</w:t>
      </w:r>
      <w:r>
        <w:rPr>
          <w:rFonts w:ascii="Calibri" w:eastAsia="Times New Roman" w:hAnsi="Calibri" w:cs="Times New Roman"/>
          <w:color w:val="000000"/>
          <w:lang w:eastAsia="it-IT"/>
        </w:rPr>
        <w:t>e</w:t>
      </w:r>
      <w:r w:rsidRPr="00F476ED">
        <w:rPr>
          <w:rFonts w:ascii="Calibri" w:eastAsia="Times New Roman" w:hAnsi="Calibri" w:cs="Times New Roman"/>
          <w:color w:val="000000"/>
          <w:lang w:eastAsia="it-IT"/>
        </w:rPr>
        <w:t>rale</w:t>
      </w:r>
      <w:r w:rsidR="00E2145B">
        <w:rPr>
          <w:rFonts w:ascii="Calibri" w:eastAsia="Times New Roman" w:hAnsi="Calibri" w:cs="Times New Roman"/>
          <w:color w:val="000000"/>
          <w:lang w:eastAsia="it-IT"/>
        </w:rPr>
        <w:t>,</w:t>
      </w:r>
      <w:r w:rsidRPr="00F476ED">
        <w:rPr>
          <w:rFonts w:ascii="Calibri" w:eastAsia="Times New Roman" w:hAnsi="Calibri" w:cs="Times New Roman"/>
          <w:color w:val="000000"/>
          <w:lang w:eastAsia="it-IT"/>
        </w:rPr>
        <w:t xml:space="preserve"> </w:t>
      </w:r>
      <w:r>
        <w:rPr>
          <w:rFonts w:ascii="Calibri" w:eastAsia="Times New Roman" w:hAnsi="Calibri" w:cs="Times New Roman"/>
          <w:color w:val="000000"/>
          <w:lang w:eastAsia="it-IT"/>
        </w:rPr>
        <w:t xml:space="preserve">ha messo in evidenza </w:t>
      </w:r>
      <w:r w:rsidRPr="00F476ED">
        <w:rPr>
          <w:rFonts w:ascii="Calibri" w:eastAsia="Times New Roman" w:hAnsi="Calibri" w:cs="Times New Roman"/>
          <w:color w:val="000000"/>
          <w:lang w:eastAsia="it-IT"/>
        </w:rPr>
        <w:t xml:space="preserve">che </w:t>
      </w:r>
      <w:r>
        <w:rPr>
          <w:rFonts w:ascii="Calibri" w:eastAsia="Times New Roman" w:hAnsi="Calibri" w:cs="Times New Roman"/>
          <w:color w:val="000000"/>
          <w:lang w:eastAsia="it-IT"/>
        </w:rPr>
        <w:t xml:space="preserve">il </w:t>
      </w:r>
      <w:r w:rsidRPr="00F476ED">
        <w:rPr>
          <w:rFonts w:ascii="Calibri" w:eastAsia="Times New Roman" w:hAnsi="Calibri" w:cs="Times New Roman"/>
          <w:color w:val="000000"/>
          <w:lang w:eastAsia="it-IT"/>
        </w:rPr>
        <w:t>26% dei pazienti</w:t>
      </w:r>
      <w:r>
        <w:rPr>
          <w:rFonts w:ascii="Calibri" w:eastAsia="Times New Roman" w:hAnsi="Calibri" w:cs="Times New Roman"/>
          <w:color w:val="000000"/>
          <w:lang w:eastAsia="it-IT"/>
        </w:rPr>
        <w:t xml:space="preserve"> è stato aderente nell’anno 2020 ma questa percentuale è mutata</w:t>
      </w:r>
      <w:r w:rsidRPr="00F476ED">
        <w:rPr>
          <w:rFonts w:ascii="Calibri" w:eastAsia="Times New Roman" w:hAnsi="Calibri" w:cs="Times New Roman"/>
          <w:color w:val="000000"/>
          <w:lang w:eastAsia="it-IT"/>
        </w:rPr>
        <w:t xml:space="preserve"> in funzione delle terapie</w:t>
      </w:r>
      <w:r>
        <w:rPr>
          <w:rFonts w:ascii="Calibri" w:eastAsia="Times New Roman" w:hAnsi="Calibri" w:cs="Times New Roman"/>
          <w:color w:val="000000"/>
          <w:lang w:eastAsia="it-IT"/>
        </w:rPr>
        <w:t xml:space="preserve"> assunte:</w:t>
      </w:r>
      <w:r w:rsidRPr="00F476ED">
        <w:rPr>
          <w:rFonts w:ascii="Calibri" w:eastAsia="Times New Roman" w:hAnsi="Calibri" w:cs="Times New Roman"/>
          <w:color w:val="000000"/>
          <w:lang w:eastAsia="it-IT"/>
        </w:rPr>
        <w:t xml:space="preserve"> i pazienti aderenti diventano più a</w:t>
      </w:r>
      <w:r>
        <w:rPr>
          <w:rFonts w:ascii="Calibri" w:eastAsia="Times New Roman" w:hAnsi="Calibri" w:cs="Times New Roman"/>
          <w:color w:val="000000"/>
          <w:lang w:eastAsia="it-IT"/>
        </w:rPr>
        <w:t xml:space="preserve">lti quando assumono </w:t>
      </w:r>
      <w:proofErr w:type="spellStart"/>
      <w:r>
        <w:rPr>
          <w:rFonts w:ascii="Calibri" w:eastAsia="Times New Roman" w:hAnsi="Calibri" w:cs="Times New Roman"/>
          <w:color w:val="000000"/>
          <w:lang w:eastAsia="it-IT"/>
        </w:rPr>
        <w:t>politerapie</w:t>
      </w:r>
      <w:proofErr w:type="spellEnd"/>
      <w:r>
        <w:rPr>
          <w:rFonts w:ascii="Calibri" w:eastAsia="Times New Roman" w:hAnsi="Calibri" w:cs="Times New Roman"/>
          <w:color w:val="000000"/>
          <w:lang w:eastAsia="it-IT"/>
        </w:rPr>
        <w:t xml:space="preserve">, </w:t>
      </w:r>
      <w:r w:rsidRPr="00F476ED">
        <w:rPr>
          <w:rFonts w:ascii="Calibri" w:eastAsia="Times New Roman" w:hAnsi="Calibri" w:cs="Times New Roman"/>
          <w:color w:val="000000"/>
          <w:lang w:eastAsia="it-IT"/>
        </w:rPr>
        <w:t>l'aderenza cresce con l</w:t>
      </w:r>
      <w:r>
        <w:rPr>
          <w:rFonts w:ascii="Calibri" w:eastAsia="Times New Roman" w:hAnsi="Calibri" w:cs="Times New Roman"/>
          <w:color w:val="000000"/>
          <w:lang w:eastAsia="it-IT"/>
        </w:rPr>
        <w:t>'età passando dal 21% tra 40-5</w:t>
      </w:r>
      <w:r w:rsidRPr="00F476ED">
        <w:rPr>
          <w:rFonts w:ascii="Calibri" w:eastAsia="Times New Roman" w:hAnsi="Calibri" w:cs="Times New Roman"/>
          <w:color w:val="000000"/>
          <w:lang w:eastAsia="it-IT"/>
        </w:rPr>
        <w:t>9 anni al 31% tra i 60 e i</w:t>
      </w:r>
      <w:r>
        <w:rPr>
          <w:rFonts w:ascii="Calibri" w:eastAsia="Times New Roman" w:hAnsi="Calibri" w:cs="Times New Roman"/>
          <w:color w:val="000000"/>
          <w:lang w:eastAsia="it-IT"/>
        </w:rPr>
        <w:t xml:space="preserve"> </w:t>
      </w:r>
      <w:r w:rsidRPr="00F476ED">
        <w:rPr>
          <w:rFonts w:ascii="Calibri" w:eastAsia="Times New Roman" w:hAnsi="Calibri" w:cs="Times New Roman"/>
          <w:color w:val="000000"/>
          <w:lang w:eastAsia="it-IT"/>
        </w:rPr>
        <w:t xml:space="preserve">79 </w:t>
      </w:r>
      <w:r w:rsidR="00E2145B">
        <w:rPr>
          <w:rFonts w:ascii="Calibri" w:eastAsia="Times New Roman" w:hAnsi="Calibri" w:cs="Times New Roman"/>
          <w:color w:val="000000"/>
          <w:lang w:eastAsia="it-IT"/>
        </w:rPr>
        <w:t xml:space="preserve">anni e </w:t>
      </w:r>
      <w:r>
        <w:rPr>
          <w:rFonts w:ascii="Calibri" w:eastAsia="Times New Roman" w:hAnsi="Calibri" w:cs="Times New Roman"/>
          <w:color w:val="000000"/>
          <w:lang w:eastAsia="it-IT"/>
        </w:rPr>
        <w:t xml:space="preserve">al </w:t>
      </w:r>
      <w:r w:rsidRPr="00F476ED">
        <w:rPr>
          <w:rFonts w:ascii="Calibri" w:eastAsia="Times New Roman" w:hAnsi="Calibri" w:cs="Times New Roman"/>
          <w:color w:val="000000"/>
          <w:lang w:eastAsia="it-IT"/>
        </w:rPr>
        <w:t>37</w:t>
      </w:r>
      <w:r>
        <w:rPr>
          <w:rFonts w:ascii="Calibri" w:eastAsia="Times New Roman" w:hAnsi="Calibri" w:cs="Times New Roman"/>
          <w:color w:val="000000"/>
          <w:lang w:eastAsia="it-IT"/>
        </w:rPr>
        <w:t>% negli over</w:t>
      </w:r>
      <w:r w:rsidRPr="00F476ED">
        <w:rPr>
          <w:rFonts w:ascii="Calibri" w:eastAsia="Times New Roman" w:hAnsi="Calibri" w:cs="Times New Roman"/>
          <w:color w:val="000000"/>
          <w:lang w:eastAsia="it-IT"/>
        </w:rPr>
        <w:t xml:space="preserve"> 80</w:t>
      </w:r>
      <w:r>
        <w:rPr>
          <w:rFonts w:ascii="Calibri" w:eastAsia="Times New Roman" w:hAnsi="Calibri" w:cs="Times New Roman"/>
          <w:color w:val="000000"/>
          <w:lang w:eastAsia="it-IT"/>
        </w:rPr>
        <w:t>. A livello di macroregione l’a</w:t>
      </w:r>
      <w:r w:rsidRPr="00F476ED">
        <w:rPr>
          <w:rFonts w:ascii="Calibri" w:eastAsia="Times New Roman" w:hAnsi="Calibri" w:cs="Times New Roman"/>
          <w:color w:val="000000"/>
          <w:lang w:eastAsia="it-IT"/>
        </w:rPr>
        <w:t xml:space="preserve">derenza è del 29% nelle regioni del nord Italia </w:t>
      </w:r>
      <w:r>
        <w:rPr>
          <w:rFonts w:ascii="Calibri" w:eastAsia="Times New Roman" w:hAnsi="Calibri" w:cs="Times New Roman"/>
          <w:color w:val="000000"/>
          <w:lang w:eastAsia="it-IT"/>
        </w:rPr>
        <w:t xml:space="preserve">e </w:t>
      </w:r>
      <w:r w:rsidRPr="00F476ED">
        <w:rPr>
          <w:rFonts w:ascii="Calibri" w:eastAsia="Times New Roman" w:hAnsi="Calibri" w:cs="Times New Roman"/>
          <w:color w:val="000000"/>
          <w:lang w:eastAsia="it-IT"/>
        </w:rPr>
        <w:t xml:space="preserve">del 21% nelle regioni del sud. </w:t>
      </w:r>
    </w:p>
    <w:p w14:paraId="2A6CEDBD" w14:textId="3573B726" w:rsidR="001766FF" w:rsidRPr="00F476ED" w:rsidRDefault="001766FF" w:rsidP="001653A2">
      <w:pPr>
        <w:spacing w:after="0"/>
        <w:jc w:val="both"/>
        <w:rPr>
          <w:rFonts w:ascii="Calibri" w:eastAsia="Times New Roman" w:hAnsi="Calibri" w:cs="Times New Roman"/>
          <w:color w:val="000000"/>
          <w:lang w:eastAsia="it-IT"/>
        </w:rPr>
      </w:pPr>
      <w:r>
        <w:rPr>
          <w:rFonts w:ascii="Calibri" w:eastAsia="Times New Roman" w:hAnsi="Calibri" w:cs="Times New Roman"/>
          <w:color w:val="000000"/>
          <w:lang w:eastAsia="it-IT"/>
        </w:rPr>
        <w:t>P</w:t>
      </w:r>
      <w:r w:rsidRPr="00F476ED">
        <w:rPr>
          <w:rFonts w:ascii="Calibri" w:eastAsia="Times New Roman" w:hAnsi="Calibri" w:cs="Times New Roman"/>
          <w:color w:val="000000"/>
          <w:lang w:eastAsia="it-IT"/>
        </w:rPr>
        <w:t xml:space="preserve">assando </w:t>
      </w:r>
      <w:r>
        <w:rPr>
          <w:rFonts w:ascii="Calibri" w:eastAsia="Times New Roman" w:hAnsi="Calibri" w:cs="Times New Roman"/>
          <w:color w:val="000000"/>
          <w:lang w:eastAsia="it-IT"/>
        </w:rPr>
        <w:t xml:space="preserve">ad </w:t>
      </w:r>
      <w:r w:rsidRPr="00F476ED">
        <w:rPr>
          <w:rFonts w:ascii="Calibri" w:eastAsia="Times New Roman" w:hAnsi="Calibri" w:cs="Times New Roman"/>
          <w:color w:val="000000"/>
          <w:lang w:eastAsia="it-IT"/>
        </w:rPr>
        <w:t xml:space="preserve">un </w:t>
      </w:r>
      <w:r w:rsidRPr="00E2145B">
        <w:rPr>
          <w:rFonts w:ascii="Calibri" w:eastAsia="Times New Roman" w:hAnsi="Calibri" w:cs="Times New Roman"/>
          <w:b/>
          <w:color w:val="000000"/>
          <w:lang w:eastAsia="it-IT"/>
        </w:rPr>
        <w:t>secondo caso studio</w:t>
      </w:r>
      <w:r>
        <w:rPr>
          <w:rFonts w:ascii="Calibri" w:eastAsia="Times New Roman" w:hAnsi="Calibri" w:cs="Times New Roman"/>
          <w:color w:val="000000"/>
          <w:lang w:eastAsia="it-IT"/>
        </w:rPr>
        <w:t xml:space="preserve"> sulla</w:t>
      </w:r>
      <w:r w:rsidRPr="00E2145B">
        <w:rPr>
          <w:rFonts w:ascii="Calibri" w:eastAsia="Times New Roman" w:hAnsi="Calibri" w:cs="Times New Roman"/>
          <w:b/>
          <w:color w:val="000000"/>
          <w:lang w:eastAsia="it-IT"/>
        </w:rPr>
        <w:t xml:space="preserve"> BPCO</w:t>
      </w:r>
      <w:r>
        <w:rPr>
          <w:rFonts w:ascii="Calibri" w:eastAsia="Times New Roman" w:hAnsi="Calibri" w:cs="Times New Roman"/>
          <w:color w:val="000000"/>
          <w:lang w:eastAsia="it-IT"/>
        </w:rPr>
        <w:t xml:space="preserve"> che ha voluto analizzare l’</w:t>
      </w:r>
      <w:r w:rsidRPr="00F476ED">
        <w:rPr>
          <w:rFonts w:ascii="Calibri" w:eastAsia="Times New Roman" w:hAnsi="Calibri" w:cs="Times New Roman"/>
          <w:color w:val="000000"/>
          <w:lang w:eastAsia="it-IT"/>
        </w:rPr>
        <w:t>aderenza al trattamento del paziente</w:t>
      </w:r>
      <w:r>
        <w:rPr>
          <w:rFonts w:ascii="Calibri" w:eastAsia="Times New Roman" w:hAnsi="Calibri" w:cs="Times New Roman"/>
          <w:color w:val="000000"/>
          <w:lang w:eastAsia="it-IT"/>
        </w:rPr>
        <w:t xml:space="preserve"> m</w:t>
      </w:r>
      <w:r w:rsidRPr="00F476ED">
        <w:rPr>
          <w:rFonts w:ascii="Calibri" w:eastAsia="Times New Roman" w:hAnsi="Calibri" w:cs="Times New Roman"/>
          <w:color w:val="000000"/>
          <w:lang w:eastAsia="it-IT"/>
        </w:rPr>
        <w:t>edio</w:t>
      </w:r>
      <w:r>
        <w:rPr>
          <w:rFonts w:ascii="Calibri" w:eastAsia="Times New Roman" w:hAnsi="Calibri" w:cs="Times New Roman"/>
          <w:color w:val="000000"/>
          <w:lang w:eastAsia="it-IT"/>
        </w:rPr>
        <w:t>,</w:t>
      </w:r>
      <w:r w:rsidRPr="00F476ED">
        <w:rPr>
          <w:rFonts w:ascii="Calibri" w:eastAsia="Times New Roman" w:hAnsi="Calibri" w:cs="Times New Roman"/>
          <w:color w:val="000000"/>
          <w:lang w:eastAsia="it-IT"/>
        </w:rPr>
        <w:t xml:space="preserve"> calcolato per i giorni coperti</w:t>
      </w:r>
      <w:r>
        <w:rPr>
          <w:rFonts w:ascii="Calibri" w:eastAsia="Times New Roman" w:hAnsi="Calibri" w:cs="Times New Roman"/>
          <w:color w:val="000000"/>
          <w:lang w:eastAsia="it-IT"/>
        </w:rPr>
        <w:t xml:space="preserve"> dalla prescrizione del farmaco, è </w:t>
      </w:r>
      <w:r w:rsidR="00E2145B">
        <w:rPr>
          <w:rFonts w:ascii="Calibri" w:eastAsia="Times New Roman" w:hAnsi="Calibri" w:cs="Times New Roman"/>
          <w:color w:val="000000"/>
          <w:lang w:eastAsia="it-IT"/>
        </w:rPr>
        <w:t xml:space="preserve">risultato </w:t>
      </w:r>
      <w:r>
        <w:rPr>
          <w:rFonts w:ascii="Calibri" w:eastAsia="Times New Roman" w:hAnsi="Calibri" w:cs="Times New Roman"/>
          <w:color w:val="000000"/>
          <w:lang w:eastAsia="it-IT"/>
        </w:rPr>
        <w:t xml:space="preserve">del 69% ma </w:t>
      </w:r>
      <w:r w:rsidR="001F1048">
        <w:rPr>
          <w:rFonts w:ascii="Calibri" w:eastAsia="Times New Roman" w:hAnsi="Calibri" w:cs="Times New Roman"/>
          <w:color w:val="000000"/>
          <w:lang w:eastAsia="it-IT"/>
        </w:rPr>
        <w:t xml:space="preserve">è </w:t>
      </w:r>
      <w:r w:rsidRPr="00F476ED">
        <w:rPr>
          <w:rFonts w:ascii="Calibri" w:eastAsia="Times New Roman" w:hAnsi="Calibri" w:cs="Times New Roman"/>
          <w:color w:val="000000"/>
          <w:lang w:eastAsia="it-IT"/>
        </w:rPr>
        <w:t>in crescita del 7%</w:t>
      </w:r>
      <w:r w:rsidR="001F1048">
        <w:rPr>
          <w:rFonts w:ascii="Calibri" w:eastAsia="Times New Roman" w:hAnsi="Calibri" w:cs="Times New Roman"/>
          <w:color w:val="000000"/>
          <w:lang w:eastAsia="it-IT"/>
        </w:rPr>
        <w:t xml:space="preserve"> rispetto al periodo precedente</w:t>
      </w:r>
      <w:r w:rsidRPr="00F476ED">
        <w:rPr>
          <w:rFonts w:ascii="Calibri" w:eastAsia="Times New Roman" w:hAnsi="Calibri" w:cs="Times New Roman"/>
          <w:color w:val="000000"/>
          <w:lang w:eastAsia="it-IT"/>
        </w:rPr>
        <w:t xml:space="preserve"> </w:t>
      </w:r>
      <w:r>
        <w:rPr>
          <w:rFonts w:ascii="Calibri" w:eastAsia="Times New Roman" w:hAnsi="Calibri" w:cs="Times New Roman"/>
          <w:color w:val="000000"/>
          <w:lang w:eastAsia="it-IT"/>
        </w:rPr>
        <w:t>ma con una</w:t>
      </w:r>
      <w:r w:rsidRPr="00F476ED">
        <w:rPr>
          <w:rFonts w:ascii="Calibri" w:eastAsia="Times New Roman" w:hAnsi="Calibri" w:cs="Times New Roman"/>
          <w:color w:val="000000"/>
          <w:lang w:eastAsia="it-IT"/>
        </w:rPr>
        <w:t xml:space="preserve"> percentuale di ad</w:t>
      </w:r>
      <w:r>
        <w:rPr>
          <w:rFonts w:ascii="Calibri" w:eastAsia="Times New Roman" w:hAnsi="Calibri" w:cs="Times New Roman"/>
          <w:color w:val="000000"/>
          <w:lang w:eastAsia="it-IT"/>
        </w:rPr>
        <w:t>erenza per i nuovi pazienti sig</w:t>
      </w:r>
      <w:r w:rsidRPr="00F476ED">
        <w:rPr>
          <w:rFonts w:ascii="Calibri" w:eastAsia="Times New Roman" w:hAnsi="Calibri" w:cs="Times New Roman"/>
          <w:color w:val="000000"/>
          <w:lang w:eastAsia="it-IT"/>
        </w:rPr>
        <w:t>nificativamente più bassa ri</w:t>
      </w:r>
      <w:r>
        <w:rPr>
          <w:rFonts w:ascii="Calibri" w:eastAsia="Times New Roman" w:hAnsi="Calibri" w:cs="Times New Roman"/>
          <w:color w:val="000000"/>
          <w:lang w:eastAsia="it-IT"/>
        </w:rPr>
        <w:t>spetto al totale pazienti, pari a</w:t>
      </w:r>
      <w:r w:rsidRPr="00F476ED">
        <w:rPr>
          <w:rFonts w:ascii="Calibri" w:eastAsia="Times New Roman" w:hAnsi="Calibri" w:cs="Times New Roman"/>
          <w:color w:val="000000"/>
          <w:lang w:eastAsia="it-IT"/>
        </w:rPr>
        <w:t>l 42%</w:t>
      </w:r>
      <w:r>
        <w:rPr>
          <w:rFonts w:ascii="Calibri" w:eastAsia="Times New Roman" w:hAnsi="Calibri" w:cs="Times New Roman"/>
          <w:color w:val="000000"/>
          <w:lang w:eastAsia="it-IT"/>
        </w:rPr>
        <w:t>.</w:t>
      </w:r>
    </w:p>
    <w:p w14:paraId="08D19F8C" w14:textId="77777777" w:rsidR="001766FF" w:rsidRPr="00B24693" w:rsidRDefault="001766FF" w:rsidP="001653A2">
      <w:pPr>
        <w:spacing w:after="0"/>
        <w:jc w:val="both"/>
        <w:rPr>
          <w:rFonts w:ascii="Calibri" w:eastAsia="Times New Roman" w:hAnsi="Calibri" w:cs="Times New Roman"/>
          <w:i/>
          <w:lang w:eastAsia="it-IT"/>
        </w:rPr>
      </w:pPr>
    </w:p>
    <w:p w14:paraId="6CE28138" w14:textId="73009E6C" w:rsidR="001766FF" w:rsidRPr="00FD597E" w:rsidRDefault="001766FF" w:rsidP="001653A2">
      <w:pPr>
        <w:pStyle w:val="NormaleWeb"/>
        <w:spacing w:before="0" w:beforeAutospacing="0" w:after="0" w:afterAutospacing="0"/>
        <w:jc w:val="both"/>
        <w:rPr>
          <w:rFonts w:ascii="Calibri" w:hAnsi="Calibri"/>
          <w:sz w:val="24"/>
          <w:szCs w:val="24"/>
        </w:rPr>
      </w:pPr>
      <w:r w:rsidRPr="00FD597E">
        <w:rPr>
          <w:rFonts w:ascii="Calibri" w:eastAsia="Times New Roman" w:hAnsi="Calibri"/>
          <w:i/>
          <w:sz w:val="24"/>
          <w:szCs w:val="24"/>
        </w:rPr>
        <w:t xml:space="preserve">“Non parlerei di aderenza ma di “adesione” alla terapia che prevede </w:t>
      </w:r>
      <w:r>
        <w:rPr>
          <w:rFonts w:ascii="Calibri" w:eastAsia="Times New Roman" w:hAnsi="Calibri"/>
          <w:i/>
          <w:sz w:val="24"/>
          <w:szCs w:val="24"/>
        </w:rPr>
        <w:t xml:space="preserve">una parte attiva per il paziente, prevede </w:t>
      </w:r>
      <w:r w:rsidRPr="00FD597E">
        <w:rPr>
          <w:rFonts w:ascii="Calibri" w:eastAsia="Times New Roman" w:hAnsi="Calibri"/>
          <w:i/>
          <w:sz w:val="24"/>
          <w:szCs w:val="24"/>
        </w:rPr>
        <w:t xml:space="preserve">del tempo da </w:t>
      </w:r>
      <w:r w:rsidR="00141DB7">
        <w:rPr>
          <w:rFonts w:ascii="Calibri" w:eastAsia="Times New Roman" w:hAnsi="Calibri"/>
          <w:i/>
          <w:sz w:val="24"/>
          <w:szCs w:val="24"/>
        </w:rPr>
        <w:t>dedicargli</w:t>
      </w:r>
      <w:r w:rsidRPr="00FD597E">
        <w:rPr>
          <w:rFonts w:ascii="Calibri" w:eastAsia="Times New Roman" w:hAnsi="Calibri"/>
          <w:i/>
          <w:sz w:val="24"/>
          <w:szCs w:val="24"/>
        </w:rPr>
        <w:t xml:space="preserve"> per renderlo partecipe di determinati momenti e scelte importanti</w:t>
      </w:r>
      <w:r w:rsidRPr="00FD597E">
        <w:rPr>
          <w:rFonts w:ascii="Calibri" w:hAnsi="Calibri"/>
          <w:b/>
          <w:bCs/>
          <w:sz w:val="24"/>
          <w:szCs w:val="24"/>
        </w:rPr>
        <w:t xml:space="preserve"> – </w:t>
      </w:r>
      <w:r w:rsidRPr="00B23787">
        <w:rPr>
          <w:rFonts w:ascii="Calibri" w:hAnsi="Calibri"/>
          <w:bCs/>
          <w:sz w:val="24"/>
          <w:szCs w:val="24"/>
        </w:rPr>
        <w:t>ha spiegato</w:t>
      </w:r>
      <w:r w:rsidRPr="00FD597E">
        <w:rPr>
          <w:rFonts w:ascii="Calibri" w:hAnsi="Calibri"/>
          <w:b/>
          <w:bCs/>
          <w:sz w:val="24"/>
          <w:szCs w:val="24"/>
        </w:rPr>
        <w:t xml:space="preserve"> Giovanni Battista Zito</w:t>
      </w:r>
      <w:r w:rsidRPr="00FD597E">
        <w:rPr>
          <w:rFonts w:ascii="Calibri" w:hAnsi="Calibri"/>
          <w:sz w:val="24"/>
          <w:szCs w:val="24"/>
        </w:rPr>
        <w:t xml:space="preserve">, Presidente Nazionale A.R.C.A. </w:t>
      </w:r>
      <w:r>
        <w:rPr>
          <w:rFonts w:ascii="Calibri" w:hAnsi="Calibri"/>
          <w:sz w:val="24"/>
          <w:szCs w:val="24"/>
        </w:rPr>
        <w:t xml:space="preserve">-. </w:t>
      </w:r>
      <w:r w:rsidRPr="00F5592D">
        <w:rPr>
          <w:rFonts w:ascii="Calibri" w:hAnsi="Calibri"/>
          <w:i/>
          <w:sz w:val="24"/>
          <w:szCs w:val="24"/>
        </w:rPr>
        <w:t>Anche il dover assumere più farmaci crea non solo problemi ma anche talvolta effetti avversi che allontanano alla lunga allontano il paziente dal concetto di aderenza alla terapia</w:t>
      </w:r>
      <w:r>
        <w:rPr>
          <w:rFonts w:ascii="Calibri" w:hAnsi="Calibri"/>
          <w:sz w:val="24"/>
          <w:szCs w:val="24"/>
        </w:rPr>
        <w:t xml:space="preserve">”. </w:t>
      </w:r>
    </w:p>
    <w:p w14:paraId="0C3ECD03" w14:textId="4FB29245" w:rsidR="001766FF" w:rsidRPr="00B24693" w:rsidRDefault="001766FF" w:rsidP="001653A2">
      <w:pPr>
        <w:spacing w:after="0"/>
        <w:jc w:val="both"/>
        <w:rPr>
          <w:rFonts w:ascii="Calibri" w:hAnsi="Calibri"/>
        </w:rPr>
      </w:pPr>
      <w:r w:rsidRPr="00B24693">
        <w:rPr>
          <w:rFonts w:ascii="Calibri" w:hAnsi="Calibri"/>
        </w:rPr>
        <w:t xml:space="preserve"> </w:t>
      </w:r>
    </w:p>
    <w:p w14:paraId="6943F86E" w14:textId="77777777" w:rsidR="001653A2" w:rsidRDefault="001653A2" w:rsidP="001653A2">
      <w:pPr>
        <w:pStyle w:val="NormaleWeb"/>
        <w:spacing w:before="0" w:beforeAutospacing="0" w:after="0" w:afterAutospacing="0"/>
        <w:jc w:val="both"/>
        <w:rPr>
          <w:rFonts w:ascii="Calibri" w:hAnsi="Calibri"/>
          <w:b/>
          <w:bCs/>
          <w:sz w:val="24"/>
          <w:szCs w:val="24"/>
        </w:rPr>
      </w:pPr>
    </w:p>
    <w:p w14:paraId="604B9DEA" w14:textId="772533DF" w:rsidR="001766FF" w:rsidRDefault="001766FF" w:rsidP="001653A2">
      <w:pPr>
        <w:pStyle w:val="NormaleWeb"/>
        <w:spacing w:before="0" w:beforeAutospacing="0" w:after="0" w:afterAutospacing="0"/>
        <w:jc w:val="both"/>
        <w:rPr>
          <w:rFonts w:ascii="Calibri" w:hAnsi="Calibri"/>
          <w:sz w:val="24"/>
          <w:szCs w:val="24"/>
        </w:rPr>
      </w:pPr>
      <w:r w:rsidRPr="00B24693">
        <w:rPr>
          <w:rFonts w:ascii="Calibri" w:hAnsi="Calibri"/>
          <w:b/>
          <w:bCs/>
          <w:sz w:val="24"/>
          <w:szCs w:val="24"/>
        </w:rPr>
        <w:lastRenderedPageBreak/>
        <w:t>“</w:t>
      </w:r>
      <w:r w:rsidRPr="00B24693">
        <w:rPr>
          <w:rFonts w:ascii="Calibri" w:hAnsi="Calibri"/>
          <w:bCs/>
          <w:i/>
          <w:sz w:val="24"/>
          <w:szCs w:val="24"/>
        </w:rPr>
        <w:t>Parliamo da anni di aderenza terapeutica e questo spiega che è un problema di non facile soluzione se non di impossibile soluzione nello stato dell’arte</w:t>
      </w:r>
      <w:r w:rsidRPr="00B24693">
        <w:rPr>
          <w:rFonts w:ascii="Calibri" w:hAnsi="Calibri"/>
          <w:bCs/>
          <w:sz w:val="24"/>
          <w:szCs w:val="24"/>
        </w:rPr>
        <w:t xml:space="preserve"> – ha spiegato </w:t>
      </w:r>
      <w:r w:rsidRPr="00DA01AC">
        <w:rPr>
          <w:rFonts w:ascii="Calibri" w:hAnsi="Calibri"/>
          <w:b/>
          <w:bCs/>
          <w:sz w:val="24"/>
          <w:szCs w:val="24"/>
        </w:rPr>
        <w:t xml:space="preserve">Gaetano </w:t>
      </w:r>
      <w:proofErr w:type="spellStart"/>
      <w:r w:rsidRPr="00DA01AC">
        <w:rPr>
          <w:rFonts w:ascii="Calibri" w:hAnsi="Calibri"/>
          <w:b/>
          <w:bCs/>
          <w:sz w:val="24"/>
          <w:szCs w:val="24"/>
        </w:rPr>
        <w:t>Piccinocchi</w:t>
      </w:r>
      <w:proofErr w:type="spellEnd"/>
      <w:r w:rsidRPr="00B24693">
        <w:rPr>
          <w:rFonts w:ascii="Calibri" w:hAnsi="Calibri"/>
          <w:sz w:val="24"/>
          <w:szCs w:val="24"/>
        </w:rPr>
        <w:t xml:space="preserve">, Tesoriere Nazionale SIMG -. </w:t>
      </w:r>
      <w:r w:rsidRPr="00B24693">
        <w:rPr>
          <w:rFonts w:ascii="Calibri" w:hAnsi="Calibri"/>
          <w:i/>
          <w:sz w:val="24"/>
          <w:szCs w:val="24"/>
        </w:rPr>
        <w:t xml:space="preserve">In Campania abbiamo inserito gli indicatori per le maggiori patologie croniche tra cui gli indicatori che fanno emergere l’aderenza e la persistenza terapeutica all’interno del debito formativo dei 5mila medici della medicina generale campana. </w:t>
      </w:r>
      <w:r w:rsidR="00BD799F" w:rsidRPr="00B24693">
        <w:rPr>
          <w:rFonts w:ascii="Calibri" w:hAnsi="Calibri"/>
          <w:i/>
          <w:sz w:val="24"/>
          <w:szCs w:val="24"/>
        </w:rPr>
        <w:t>È</w:t>
      </w:r>
      <w:r w:rsidRPr="00B24693">
        <w:rPr>
          <w:rFonts w:ascii="Calibri" w:hAnsi="Calibri"/>
          <w:i/>
          <w:sz w:val="24"/>
          <w:szCs w:val="24"/>
        </w:rPr>
        <w:t xml:space="preserve"> importante la condivisione del processo di cura del paziente e dei suoi dati. I dati in alcune realtà esistono, </w:t>
      </w:r>
      <w:r>
        <w:rPr>
          <w:rFonts w:ascii="Calibri" w:hAnsi="Calibri"/>
          <w:i/>
          <w:sz w:val="24"/>
          <w:szCs w:val="24"/>
        </w:rPr>
        <w:t>come nella</w:t>
      </w:r>
      <w:r w:rsidRPr="00B24693">
        <w:rPr>
          <w:rFonts w:ascii="Calibri" w:hAnsi="Calibri"/>
          <w:i/>
          <w:sz w:val="24"/>
          <w:szCs w:val="24"/>
        </w:rPr>
        <w:t xml:space="preserve"> medicina generale, tutto sta ad intrecciarli e condividerli tra le diverse figure che ruotano attorno al paziente, ma questo non può avvenire senza il fascicolo sanitario elettronico. Alla base di un reale approccio definitivo a questa problematica ci deve essere una collaborazione tra le figure professionali che ruotano attorno al p</w:t>
      </w:r>
      <w:r>
        <w:rPr>
          <w:rFonts w:ascii="Calibri" w:hAnsi="Calibri"/>
          <w:i/>
          <w:sz w:val="24"/>
          <w:szCs w:val="24"/>
        </w:rPr>
        <w:t>aziente, compreso il farmacista. Queste</w:t>
      </w:r>
      <w:r w:rsidRPr="00B24693">
        <w:rPr>
          <w:rFonts w:ascii="Calibri" w:hAnsi="Calibri"/>
          <w:i/>
          <w:sz w:val="24"/>
          <w:szCs w:val="24"/>
        </w:rPr>
        <w:t xml:space="preserve"> devono integrarsi </w:t>
      </w:r>
      <w:r>
        <w:rPr>
          <w:rFonts w:ascii="Calibri" w:hAnsi="Calibri"/>
          <w:i/>
          <w:sz w:val="24"/>
          <w:szCs w:val="24"/>
        </w:rPr>
        <w:t>e</w:t>
      </w:r>
      <w:r w:rsidRPr="00B24693">
        <w:rPr>
          <w:rFonts w:ascii="Calibri" w:hAnsi="Calibri"/>
          <w:i/>
          <w:sz w:val="24"/>
          <w:szCs w:val="24"/>
        </w:rPr>
        <w:t xml:space="preserve"> parlare tra di loro</w:t>
      </w:r>
      <w:r w:rsidRPr="00B24693">
        <w:rPr>
          <w:rFonts w:ascii="Calibri" w:hAnsi="Calibri"/>
          <w:sz w:val="24"/>
          <w:szCs w:val="24"/>
        </w:rPr>
        <w:t>”.</w:t>
      </w:r>
    </w:p>
    <w:p w14:paraId="4FF61231" w14:textId="77777777" w:rsidR="001766FF" w:rsidRDefault="001766FF" w:rsidP="001653A2">
      <w:pPr>
        <w:pStyle w:val="NormaleWeb"/>
        <w:spacing w:before="0" w:beforeAutospacing="0" w:after="0" w:afterAutospacing="0"/>
        <w:jc w:val="both"/>
        <w:rPr>
          <w:rFonts w:ascii="Calibri" w:hAnsi="Calibri"/>
          <w:sz w:val="24"/>
          <w:szCs w:val="24"/>
        </w:rPr>
      </w:pPr>
    </w:p>
    <w:p w14:paraId="5444BCF8" w14:textId="7D24C6DC" w:rsidR="001766FF" w:rsidRPr="00170A4C" w:rsidRDefault="001766FF" w:rsidP="001653A2">
      <w:pPr>
        <w:jc w:val="both"/>
        <w:rPr>
          <w:rFonts w:ascii="Calibri" w:eastAsia="Times New Roman" w:hAnsi="Calibri" w:cs="Times New Roman"/>
          <w:color w:val="000000"/>
          <w:lang w:eastAsia="it-IT"/>
        </w:rPr>
      </w:pPr>
      <w:r w:rsidRPr="00170A4C">
        <w:rPr>
          <w:rFonts w:ascii="Calibri" w:eastAsia="Times New Roman" w:hAnsi="Calibri"/>
          <w:color w:val="000000"/>
        </w:rPr>
        <w:t xml:space="preserve">Il </w:t>
      </w:r>
      <w:r w:rsidRPr="00170A4C">
        <w:rPr>
          <w:rFonts w:ascii="Calibri" w:eastAsia="Times New Roman" w:hAnsi="Calibri"/>
          <w:b/>
          <w:color w:val="000000"/>
        </w:rPr>
        <w:t>progetto pensato per migliorare l'appropriatezza nella gestione del paziente con dolore cronico lombare in Campania</w:t>
      </w:r>
      <w:r w:rsidRPr="00170A4C">
        <w:rPr>
          <w:rFonts w:ascii="Calibri" w:eastAsia="Times New Roman" w:hAnsi="Calibri"/>
          <w:color w:val="000000"/>
        </w:rPr>
        <w:t xml:space="preserve">, presso </w:t>
      </w:r>
      <w:r w:rsidRPr="00170A4C">
        <w:rPr>
          <w:rFonts w:ascii="Calibri" w:eastAsia="Times New Roman" w:hAnsi="Calibri"/>
          <w:b/>
          <w:color w:val="000000"/>
        </w:rPr>
        <w:t>l’Asl Napoli 2 Nord</w:t>
      </w:r>
      <w:r w:rsidRPr="00170A4C">
        <w:rPr>
          <w:rFonts w:ascii="Calibri" w:eastAsia="Times New Roman" w:hAnsi="Calibri"/>
          <w:color w:val="000000"/>
        </w:rPr>
        <w:t xml:space="preserve">, condotto da </w:t>
      </w:r>
      <w:r w:rsidRPr="00170A4C">
        <w:rPr>
          <w:rFonts w:ascii="Calibri" w:hAnsi="Calibri"/>
          <w:b/>
        </w:rPr>
        <w:t>IQVIA Italia</w:t>
      </w:r>
      <w:r w:rsidRPr="00170A4C">
        <w:rPr>
          <w:rFonts w:ascii="Calibri" w:hAnsi="Calibri"/>
        </w:rPr>
        <w:t xml:space="preserve">, che ha coinvolto 26 medici di medicina generale e il Centro del dolore di riferimento e oltre 40mila pazienti, </w:t>
      </w:r>
      <w:r w:rsidRPr="00170A4C">
        <w:rPr>
          <w:rFonts w:ascii="Calibri" w:eastAsia="Times New Roman" w:hAnsi="Calibri"/>
          <w:color w:val="000000"/>
        </w:rPr>
        <w:t xml:space="preserve">ha dato risultati promettenti: </w:t>
      </w:r>
      <w:r w:rsidRPr="00170A4C">
        <w:rPr>
          <w:rFonts w:ascii="Calibri" w:eastAsia="Times New Roman" w:hAnsi="Calibri"/>
          <w:b/>
          <w:color w:val="000000"/>
        </w:rPr>
        <w:t>riduzione del costo del paziente del 18%</w:t>
      </w:r>
      <w:r w:rsidRPr="00170A4C">
        <w:rPr>
          <w:rFonts w:ascii="Calibri" w:eastAsia="Times New Roman" w:hAnsi="Calibri"/>
          <w:color w:val="000000"/>
        </w:rPr>
        <w:t xml:space="preserve">, una </w:t>
      </w:r>
      <w:r w:rsidRPr="00170A4C">
        <w:rPr>
          <w:rFonts w:ascii="Calibri" w:eastAsia="Times New Roman" w:hAnsi="Calibri"/>
          <w:b/>
          <w:color w:val="000000"/>
        </w:rPr>
        <w:t>diminuzione dell’utilizzo non appropriato della risonanza magnetica dell’11%</w:t>
      </w:r>
      <w:r w:rsidRPr="00170A4C">
        <w:rPr>
          <w:rFonts w:ascii="Calibri" w:eastAsia="Times New Roman" w:hAnsi="Calibri"/>
          <w:color w:val="000000"/>
        </w:rPr>
        <w:t xml:space="preserve"> e un </w:t>
      </w:r>
      <w:r w:rsidRPr="00170A4C">
        <w:rPr>
          <w:rFonts w:ascii="Calibri" w:eastAsia="Times New Roman" w:hAnsi="Calibri"/>
          <w:b/>
          <w:color w:val="000000"/>
        </w:rPr>
        <w:t>miglioramento dell'accesso appropriato allo specialista del 10%</w:t>
      </w:r>
      <w:r w:rsidRPr="00170A4C">
        <w:rPr>
          <w:rFonts w:ascii="Calibri" w:eastAsia="Times New Roman" w:hAnsi="Calibri"/>
          <w:color w:val="000000"/>
        </w:rPr>
        <w:t xml:space="preserve">. </w:t>
      </w:r>
      <w:r w:rsidR="00355309" w:rsidRPr="00170A4C">
        <w:rPr>
          <w:rFonts w:ascii="Calibri" w:eastAsia="Times New Roman" w:hAnsi="Calibri"/>
          <w:color w:val="000000"/>
        </w:rPr>
        <w:t>“</w:t>
      </w:r>
      <w:r w:rsidR="00355309" w:rsidRPr="00170A4C">
        <w:rPr>
          <w:rFonts w:ascii="Calibri" w:eastAsia="Times New Roman" w:hAnsi="Calibri"/>
          <w:i/>
          <w:color w:val="000000"/>
        </w:rPr>
        <w:t>Alla base c’è stata</w:t>
      </w:r>
      <w:r w:rsidRPr="00170A4C">
        <w:rPr>
          <w:rFonts w:ascii="Calibri" w:eastAsia="Times New Roman" w:hAnsi="Calibri"/>
          <w:i/>
          <w:color w:val="000000"/>
        </w:rPr>
        <w:t xml:space="preserve"> un'analisi </w:t>
      </w:r>
      <w:r w:rsidR="00355309" w:rsidRPr="00170A4C">
        <w:rPr>
          <w:rFonts w:ascii="Calibri" w:eastAsia="Times New Roman" w:hAnsi="Calibri"/>
          <w:i/>
          <w:color w:val="000000"/>
        </w:rPr>
        <w:t xml:space="preserve">e </w:t>
      </w:r>
      <w:r w:rsidRPr="00170A4C">
        <w:rPr>
          <w:rFonts w:ascii="Calibri" w:eastAsia="Times New Roman" w:hAnsi="Calibri"/>
          <w:i/>
          <w:color w:val="000000"/>
        </w:rPr>
        <w:t>miglioramento del percorso del paziente con metodo Care Delivery Value Chain, reinge</w:t>
      </w:r>
      <w:r w:rsidR="001F1048" w:rsidRPr="00170A4C">
        <w:rPr>
          <w:rFonts w:ascii="Calibri" w:eastAsia="Times New Roman" w:hAnsi="Calibri"/>
          <w:i/>
          <w:color w:val="000000"/>
        </w:rPr>
        <w:t>g</w:t>
      </w:r>
      <w:r w:rsidRPr="00170A4C">
        <w:rPr>
          <w:rFonts w:ascii="Calibri" w:eastAsia="Times New Roman" w:hAnsi="Calibri"/>
          <w:i/>
          <w:color w:val="000000"/>
        </w:rPr>
        <w:t xml:space="preserve">nerizzazione dei processi e valutazione dei costi del paziente </w:t>
      </w:r>
      <w:r w:rsidR="001F1048" w:rsidRPr="00170A4C">
        <w:rPr>
          <w:rFonts w:ascii="Calibri" w:eastAsia="Times New Roman" w:hAnsi="Calibri"/>
          <w:i/>
          <w:color w:val="000000"/>
        </w:rPr>
        <w:t xml:space="preserve">e </w:t>
      </w:r>
      <w:r w:rsidRPr="00170A4C">
        <w:rPr>
          <w:rFonts w:ascii="Calibri" w:eastAsia="Times New Roman" w:hAnsi="Calibri"/>
          <w:i/>
          <w:color w:val="000000"/>
        </w:rPr>
        <w:t>azioni correttive per una gestione appropriata del paziente e misurazione delle attività</w:t>
      </w:r>
      <w:r w:rsidR="00355309" w:rsidRPr="00170A4C">
        <w:rPr>
          <w:rFonts w:ascii="Calibri" w:eastAsia="Times New Roman" w:hAnsi="Calibri"/>
          <w:i/>
          <w:color w:val="000000"/>
        </w:rPr>
        <w:t>”</w:t>
      </w:r>
      <w:r w:rsidR="00355309" w:rsidRPr="00170A4C">
        <w:rPr>
          <w:rFonts w:ascii="Calibri" w:eastAsia="Times New Roman" w:hAnsi="Calibri"/>
          <w:color w:val="000000"/>
        </w:rPr>
        <w:t xml:space="preserve"> ha spiegato </w:t>
      </w:r>
      <w:r w:rsidR="00355309" w:rsidRPr="00170A4C">
        <w:rPr>
          <w:rFonts w:ascii="Calibri" w:hAnsi="Calibri"/>
          <w:b/>
          <w:bCs/>
        </w:rPr>
        <w:t xml:space="preserve">Claudia Rocco, </w:t>
      </w:r>
      <w:r w:rsidR="00355309" w:rsidRPr="00170A4C">
        <w:rPr>
          <w:rFonts w:ascii="Calibri" w:hAnsi="Calibri"/>
        </w:rPr>
        <w:t xml:space="preserve">Operations Senior Director, IQVIA Italia. </w:t>
      </w:r>
      <w:r w:rsidR="006A2AE3" w:rsidRPr="00170A4C">
        <w:rPr>
          <w:rFonts w:ascii="Calibri" w:hAnsi="Calibri"/>
        </w:rPr>
        <w:t>“</w:t>
      </w:r>
      <w:r w:rsidR="00170A4C" w:rsidRPr="00170A4C">
        <w:rPr>
          <w:rFonts w:ascii="Calibri" w:eastAsia="Times New Roman" w:hAnsi="Calibri" w:cs="Times New Roman"/>
          <w:i/>
          <w:color w:val="000000"/>
          <w:lang w:eastAsia="it-IT"/>
        </w:rPr>
        <w:t xml:space="preserve">I nostri studi mettono in evidenza che </w:t>
      </w:r>
      <w:r w:rsidR="00170A4C" w:rsidRPr="00170A4C">
        <w:rPr>
          <w:rFonts w:ascii="Calibri" w:eastAsia="Times New Roman" w:hAnsi="Calibri" w:cs="Times New Roman"/>
          <w:b/>
          <w:i/>
          <w:color w:val="000000"/>
          <w:lang w:eastAsia="it-IT"/>
        </w:rPr>
        <w:t>gli step necessari per monitorare e gestire l'appropriatezza sono una completezza informativa, l'interoperabilità dei sistemi e gestione del cambiamento</w:t>
      </w:r>
      <w:r w:rsidR="00170A4C">
        <w:rPr>
          <w:rFonts w:ascii="Calibri" w:eastAsia="Times New Roman" w:hAnsi="Calibri" w:cs="Times New Roman"/>
          <w:i/>
          <w:color w:val="000000"/>
          <w:lang w:eastAsia="it-IT"/>
        </w:rPr>
        <w:t>”.</w:t>
      </w:r>
    </w:p>
    <w:p w14:paraId="6C1268F5" w14:textId="204A526A" w:rsidR="001766FF" w:rsidRPr="00B24693" w:rsidRDefault="001766FF" w:rsidP="001653A2">
      <w:pPr>
        <w:spacing w:after="0"/>
        <w:jc w:val="both"/>
        <w:rPr>
          <w:rFonts w:ascii="Calibri" w:hAnsi="Calibri"/>
        </w:rPr>
      </w:pPr>
      <w:r w:rsidRPr="00B24693">
        <w:rPr>
          <w:rFonts w:ascii="Calibri" w:hAnsi="Calibri"/>
        </w:rPr>
        <w:t xml:space="preserve"> “</w:t>
      </w:r>
      <w:r w:rsidRPr="00DA778E">
        <w:rPr>
          <w:rFonts w:ascii="Calibri" w:hAnsi="Calibri" w:cstheme="minorHAnsi"/>
          <w:b/>
          <w:bCs/>
          <w:i/>
          <w:iCs/>
        </w:rPr>
        <w:t xml:space="preserve">A livello nazionale non siamo in grado nel </w:t>
      </w:r>
      <w:r w:rsidRPr="00DA778E">
        <w:rPr>
          <w:rFonts w:ascii="Calibri" w:hAnsi="Calibri"/>
          <w:b/>
          <w:i/>
        </w:rPr>
        <w:t xml:space="preserve">Piano Nazionale Esiti </w:t>
      </w:r>
      <w:r w:rsidRPr="00DA778E">
        <w:rPr>
          <w:rFonts w:ascii="Calibri" w:hAnsi="Calibri" w:cstheme="minorHAnsi"/>
          <w:b/>
          <w:bCs/>
          <w:i/>
          <w:iCs/>
        </w:rPr>
        <w:t>di linkare le schede di dimissione ospedaliera con le prescrizioni farmaceutiche</w:t>
      </w:r>
      <w:r w:rsidRPr="00B24693">
        <w:rPr>
          <w:rFonts w:ascii="Calibri" w:hAnsi="Calibri"/>
          <w:i/>
        </w:rPr>
        <w:t xml:space="preserve"> </w:t>
      </w:r>
      <w:r w:rsidRPr="00B24693">
        <w:rPr>
          <w:rFonts w:ascii="Calibri" w:hAnsi="Calibri"/>
        </w:rPr>
        <w:t xml:space="preserve">– ha spiegato </w:t>
      </w:r>
      <w:r w:rsidRPr="00B24693">
        <w:rPr>
          <w:rFonts w:ascii="Calibri" w:hAnsi="Calibri"/>
          <w:b/>
          <w:bCs/>
        </w:rPr>
        <w:t>Enrico Coscioni</w:t>
      </w:r>
      <w:r w:rsidRPr="00B24693">
        <w:rPr>
          <w:rFonts w:ascii="Calibri" w:hAnsi="Calibri"/>
        </w:rPr>
        <w:t xml:space="preserve">, Presidente AGENAS -. </w:t>
      </w:r>
      <w:r w:rsidRPr="00B24693">
        <w:rPr>
          <w:rFonts w:ascii="Calibri" w:hAnsi="Calibri"/>
          <w:i/>
        </w:rPr>
        <w:t>L’aderenza alla terapia non supera il 50% un po’ per tutte le patologie e ha un punto di ricaduta molto critico per i pazienti fragili e</w:t>
      </w:r>
      <w:r w:rsidR="00DA778E">
        <w:rPr>
          <w:rFonts w:ascii="Calibri" w:hAnsi="Calibri"/>
          <w:i/>
        </w:rPr>
        <w:t xml:space="preserve"> soprattutto per gli anziani; i</w:t>
      </w:r>
      <w:r w:rsidRPr="00B24693">
        <w:rPr>
          <w:rFonts w:ascii="Calibri" w:hAnsi="Calibri"/>
          <w:i/>
        </w:rPr>
        <w:t xml:space="preserve">n più si è aggiunto l’impatto negativo della pandemia </w:t>
      </w:r>
      <w:r w:rsidR="00DA778E">
        <w:rPr>
          <w:rFonts w:ascii="Calibri" w:hAnsi="Calibri"/>
          <w:i/>
        </w:rPr>
        <w:t xml:space="preserve">che </w:t>
      </w:r>
      <w:r w:rsidRPr="00B24693">
        <w:rPr>
          <w:rFonts w:ascii="Calibri" w:hAnsi="Calibri"/>
          <w:i/>
        </w:rPr>
        <w:t>ha avuto una conseguenza in termini di diseguaglianza anche a livello regionale, con maggiore difficoltà di interazione tra specialisti, medicina del territorio e ospeda</w:t>
      </w:r>
      <w:r w:rsidR="00DA778E">
        <w:rPr>
          <w:rFonts w:ascii="Calibri" w:hAnsi="Calibri"/>
          <w:i/>
        </w:rPr>
        <w:t xml:space="preserve">li. Ma c’è un elemento positivo: </w:t>
      </w:r>
      <w:r w:rsidRPr="00B24693">
        <w:rPr>
          <w:rFonts w:ascii="Calibri" w:hAnsi="Calibri"/>
          <w:i/>
        </w:rPr>
        <w:t xml:space="preserve">in tema di investimenti futuri, in particolare mi riferisco al </w:t>
      </w:r>
      <w:r w:rsidRPr="00B24693">
        <w:rPr>
          <w:rFonts w:ascii="Calibri" w:eastAsia="Times New Roman" w:hAnsi="Calibri" w:cs="Arial"/>
          <w:bCs/>
          <w:i/>
          <w:lang w:eastAsia="it-IT"/>
        </w:rPr>
        <w:t>Next Generation EU</w:t>
      </w:r>
      <w:r w:rsidRPr="00B24693">
        <w:rPr>
          <w:rFonts w:ascii="Calibri" w:hAnsi="Calibri"/>
          <w:i/>
        </w:rPr>
        <w:t xml:space="preserve">, in </w:t>
      </w:r>
      <w:proofErr w:type="spellStart"/>
      <w:r w:rsidRPr="00B24693">
        <w:rPr>
          <w:rFonts w:ascii="Calibri" w:hAnsi="Calibri"/>
          <w:i/>
        </w:rPr>
        <w:t>Agenas</w:t>
      </w:r>
      <w:proofErr w:type="spellEnd"/>
      <w:r w:rsidRPr="00B24693">
        <w:rPr>
          <w:rFonts w:ascii="Calibri" w:hAnsi="Calibri"/>
          <w:i/>
        </w:rPr>
        <w:t xml:space="preserve"> avremo una cabina di supporto per i fondi, 7 miliardi di euro, che riguarderanno le case, gli ospedali di comunità e l’assistenza domiciliare integrata. Credo che con l’aggiunta dell’uso dell’intelligenza artificiale si possa ridisegnare un nuovo modello di assistenza territoriale, che è la vera battaglia della sanità pubblica del prossimo futuro</w:t>
      </w:r>
      <w:r w:rsidRPr="00B24693">
        <w:rPr>
          <w:rFonts w:ascii="Calibri" w:hAnsi="Calibri"/>
        </w:rPr>
        <w:t xml:space="preserve">”. </w:t>
      </w:r>
    </w:p>
    <w:p w14:paraId="19516A4E" w14:textId="77777777" w:rsidR="001766FF" w:rsidRPr="00B24693" w:rsidRDefault="001766FF" w:rsidP="001653A2">
      <w:pPr>
        <w:spacing w:after="0"/>
        <w:jc w:val="both"/>
        <w:rPr>
          <w:rFonts w:ascii="Calibri" w:hAnsi="Calibri"/>
        </w:rPr>
      </w:pPr>
    </w:p>
    <w:p w14:paraId="6367EA01" w14:textId="77777777" w:rsidR="001766FF" w:rsidRPr="00DA01AC" w:rsidRDefault="001766FF" w:rsidP="00237E90">
      <w:pPr>
        <w:spacing w:after="0"/>
        <w:jc w:val="both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14:paraId="248926FE" w14:textId="77777777" w:rsidR="001766FF" w:rsidRPr="00B24693" w:rsidRDefault="001766FF" w:rsidP="00237E90">
      <w:pPr>
        <w:spacing w:after="0"/>
        <w:jc w:val="both"/>
        <w:rPr>
          <w:rFonts w:ascii="Times" w:eastAsia="Times New Roman" w:hAnsi="Times" w:cs="Times New Roman"/>
          <w:i/>
          <w:sz w:val="20"/>
          <w:szCs w:val="20"/>
          <w:lang w:eastAsia="it-IT"/>
        </w:rPr>
      </w:pPr>
    </w:p>
    <w:p w14:paraId="3CA9B710" w14:textId="77777777" w:rsidR="001766FF" w:rsidRDefault="001766FF" w:rsidP="00237E90">
      <w:pPr>
        <w:spacing w:after="0"/>
        <w:jc w:val="both"/>
        <w:rPr>
          <w:rFonts w:ascii="Calibri" w:eastAsia="Times New Roman" w:hAnsi="Calibri" w:cs="Times New Roman"/>
          <w:i/>
          <w:lang w:eastAsia="it-IT"/>
        </w:rPr>
      </w:pPr>
    </w:p>
    <w:p w14:paraId="6688F28A" w14:textId="77777777" w:rsidR="00BD799F" w:rsidRPr="00BD799F" w:rsidRDefault="00BD799F" w:rsidP="00BD799F">
      <w:pPr>
        <w:widowControl w:val="0"/>
        <w:shd w:val="clear" w:color="auto" w:fill="FFFFFF"/>
        <w:suppressAutoHyphens/>
        <w:spacing w:after="0" w:line="259" w:lineRule="auto"/>
        <w:jc w:val="both"/>
        <w:rPr>
          <w:rFonts w:ascii="Calibri" w:eastAsia="Times New Roman" w:hAnsi="Calibri" w:cs="Calibri"/>
          <w:color w:val="500050"/>
          <w:sz w:val="22"/>
          <w:szCs w:val="22"/>
          <w:lang w:eastAsia="it-IT"/>
        </w:rPr>
      </w:pPr>
      <w:r w:rsidRPr="00BD799F">
        <w:rPr>
          <w:rFonts w:ascii="Calibri" w:eastAsia="Times New Roman" w:hAnsi="Calibri" w:cs="Calibri"/>
          <w:b/>
          <w:bCs/>
          <w:color w:val="000000"/>
          <w:kern w:val="2"/>
          <w:sz w:val="18"/>
          <w:szCs w:val="18"/>
          <w:lang w:eastAsia="it-IT"/>
        </w:rPr>
        <w:t>Ufficio stampa Motore Sanità</w:t>
      </w:r>
    </w:p>
    <w:p w14:paraId="2ECD9826" w14:textId="77777777" w:rsidR="00BD799F" w:rsidRPr="00BD799F" w:rsidRDefault="001653A2" w:rsidP="00BD799F">
      <w:pPr>
        <w:widowControl w:val="0"/>
        <w:shd w:val="clear" w:color="auto" w:fill="FFFFFF"/>
        <w:suppressAutoHyphens/>
        <w:spacing w:after="0"/>
        <w:jc w:val="both"/>
        <w:rPr>
          <w:rFonts w:ascii="Calibri" w:eastAsia="Times New Roman" w:hAnsi="Calibri" w:cs="Calibri"/>
          <w:color w:val="1155CC"/>
          <w:kern w:val="2"/>
          <w:sz w:val="18"/>
          <w:szCs w:val="18"/>
          <w:u w:val="single"/>
          <w:lang w:eastAsia="it-IT"/>
        </w:rPr>
      </w:pPr>
      <w:hyperlink r:id="rId7" w:history="1">
        <w:r w:rsidR="00BD799F" w:rsidRPr="00BD799F">
          <w:rPr>
            <w:rFonts w:ascii="Calibri" w:eastAsia="Times New Roman" w:hAnsi="Calibri" w:cs="Calibri"/>
            <w:color w:val="0563C1"/>
            <w:kern w:val="2"/>
            <w:sz w:val="18"/>
            <w:szCs w:val="18"/>
            <w:u w:val="single"/>
            <w:lang w:eastAsia="it-IT"/>
          </w:rPr>
          <w:t>comunicazione@motoresanita.it</w:t>
        </w:r>
      </w:hyperlink>
    </w:p>
    <w:p w14:paraId="2052BD47" w14:textId="77777777" w:rsidR="00BD799F" w:rsidRPr="00BD799F" w:rsidRDefault="00BD799F" w:rsidP="00BD799F">
      <w:pPr>
        <w:widowControl w:val="0"/>
        <w:shd w:val="clear" w:color="auto" w:fill="FFFFFF"/>
        <w:suppressAutoHyphens/>
        <w:spacing w:after="0"/>
        <w:rPr>
          <w:rFonts w:ascii="Calibri" w:eastAsia="Times New Roman" w:hAnsi="Calibri" w:cs="Calibri"/>
          <w:b/>
          <w:bCs/>
          <w:color w:val="000000"/>
          <w:kern w:val="2"/>
          <w:sz w:val="18"/>
          <w:szCs w:val="18"/>
          <w:lang w:eastAsia="it-IT"/>
        </w:rPr>
      </w:pPr>
      <w:r w:rsidRPr="00BD799F">
        <w:rPr>
          <w:rFonts w:ascii="Calibri" w:eastAsia="Times New Roman" w:hAnsi="Calibri" w:cs="Calibri"/>
          <w:b/>
          <w:bCs/>
          <w:color w:val="000000"/>
          <w:kern w:val="2"/>
          <w:sz w:val="18"/>
          <w:szCs w:val="18"/>
          <w:lang w:eastAsia="it-IT"/>
        </w:rPr>
        <w:t xml:space="preserve">Liliana Carbone </w:t>
      </w:r>
      <w:r w:rsidRPr="00BD799F">
        <w:rPr>
          <w:rFonts w:ascii="Calibri" w:eastAsia="Times New Roman" w:hAnsi="Calibri" w:cs="Calibri"/>
          <w:color w:val="000000"/>
          <w:kern w:val="2"/>
          <w:sz w:val="18"/>
          <w:szCs w:val="18"/>
          <w:lang w:eastAsia="it-IT"/>
        </w:rPr>
        <w:t>-</w:t>
      </w:r>
      <w:r w:rsidRPr="00BD799F">
        <w:rPr>
          <w:rFonts w:ascii="Calibri" w:eastAsia="Times New Roman" w:hAnsi="Calibri" w:cs="Calibri"/>
          <w:b/>
          <w:bCs/>
          <w:color w:val="000000"/>
          <w:kern w:val="2"/>
          <w:sz w:val="18"/>
          <w:szCs w:val="18"/>
          <w:lang w:eastAsia="it-IT"/>
        </w:rPr>
        <w:t xml:space="preserve"> </w:t>
      </w:r>
      <w:r w:rsidRPr="00BD799F">
        <w:rPr>
          <w:rFonts w:ascii="Calibri" w:eastAsia="Times New Roman" w:hAnsi="Calibri" w:cs="Calibri"/>
          <w:color w:val="000000"/>
          <w:kern w:val="2"/>
          <w:sz w:val="18"/>
          <w:szCs w:val="18"/>
          <w:lang w:eastAsia="it-IT"/>
        </w:rPr>
        <w:t>Cell. 347 2642114</w:t>
      </w:r>
    </w:p>
    <w:p w14:paraId="21340D9C" w14:textId="77777777" w:rsidR="00BD799F" w:rsidRPr="00BD799F" w:rsidRDefault="00BD799F" w:rsidP="00BD799F">
      <w:pPr>
        <w:widowControl w:val="0"/>
        <w:shd w:val="clear" w:color="auto" w:fill="FFFFFF"/>
        <w:suppressAutoHyphens/>
        <w:spacing w:after="0"/>
        <w:rPr>
          <w:rFonts w:ascii="Calibri" w:eastAsia="Times New Roman" w:hAnsi="Calibri" w:cs="Calibri"/>
          <w:color w:val="000000"/>
          <w:kern w:val="2"/>
          <w:sz w:val="18"/>
          <w:szCs w:val="18"/>
          <w:lang w:eastAsia="it-IT"/>
        </w:rPr>
      </w:pPr>
      <w:r w:rsidRPr="00BD799F">
        <w:rPr>
          <w:rFonts w:ascii="Calibri" w:eastAsia="Times New Roman" w:hAnsi="Calibri" w:cs="Calibri"/>
          <w:b/>
          <w:bCs/>
          <w:color w:val="000000"/>
          <w:kern w:val="2"/>
          <w:sz w:val="18"/>
          <w:szCs w:val="18"/>
          <w:lang w:eastAsia="it-IT"/>
        </w:rPr>
        <w:t>Marco Biondi</w:t>
      </w:r>
      <w:r w:rsidRPr="00BD799F">
        <w:rPr>
          <w:rFonts w:ascii="Calibri" w:eastAsia="Times New Roman" w:hAnsi="Calibri" w:cs="Calibri"/>
          <w:color w:val="000000"/>
          <w:kern w:val="2"/>
          <w:sz w:val="18"/>
          <w:szCs w:val="18"/>
          <w:lang w:eastAsia="it-IT"/>
        </w:rPr>
        <w:t> - Cell. 327 8920962</w:t>
      </w:r>
    </w:p>
    <w:p w14:paraId="64FAD1B7" w14:textId="77777777" w:rsidR="00BD799F" w:rsidRPr="00BD799F" w:rsidRDefault="001653A2" w:rsidP="00BD799F">
      <w:pPr>
        <w:widowControl w:val="0"/>
        <w:shd w:val="clear" w:color="auto" w:fill="FFFFFF"/>
        <w:suppressAutoHyphens/>
        <w:spacing w:after="0"/>
        <w:rPr>
          <w:rFonts w:ascii="Calibri" w:eastAsia="Times New Roman" w:hAnsi="Calibri" w:cs="Calibri"/>
          <w:color w:val="500050"/>
          <w:kern w:val="2"/>
          <w:sz w:val="28"/>
          <w:szCs w:val="28"/>
          <w:lang w:eastAsia="it-IT"/>
        </w:rPr>
      </w:pPr>
      <w:hyperlink r:id="rId8" w:history="1">
        <w:r w:rsidR="00BD799F" w:rsidRPr="00BD799F">
          <w:rPr>
            <w:rFonts w:ascii="Calibri" w:eastAsia="Times New Roman" w:hAnsi="Calibri" w:cs="Calibri"/>
            <w:color w:val="0563C1"/>
            <w:kern w:val="2"/>
            <w:sz w:val="18"/>
            <w:szCs w:val="18"/>
            <w:u w:val="single"/>
            <w:lang w:eastAsia="it-IT"/>
          </w:rPr>
          <w:t>www.motoresanita.it</w:t>
        </w:r>
      </w:hyperlink>
    </w:p>
    <w:p w14:paraId="054C5497" w14:textId="77777777" w:rsidR="00BD799F" w:rsidRPr="00BD799F" w:rsidRDefault="00BD799F" w:rsidP="00BD799F">
      <w:pPr>
        <w:widowControl w:val="0"/>
        <w:suppressAutoHyphens/>
        <w:spacing w:after="120"/>
        <w:jc w:val="both"/>
        <w:rPr>
          <w:rFonts w:ascii="Calibri" w:eastAsia="Andale Sans UI" w:hAnsi="Calibri" w:cs="Calibri"/>
          <w:kern w:val="2"/>
          <w:lang w:eastAsia="it-IT"/>
        </w:rPr>
      </w:pPr>
      <w:r w:rsidRPr="00BD799F">
        <w:rPr>
          <w:rFonts w:ascii="Calibri" w:eastAsia="Times New Roman" w:hAnsi="Calibri" w:cs="Calibri"/>
          <w:b/>
          <w:noProof/>
          <w:color w:val="000000"/>
          <w:kern w:val="2"/>
          <w:sz w:val="18"/>
          <w:szCs w:val="18"/>
          <w:lang w:eastAsia="it-IT"/>
        </w:rPr>
        <w:drawing>
          <wp:inline distT="0" distB="0" distL="0" distR="0" wp14:anchorId="66DA09B6" wp14:editId="55B3663B">
            <wp:extent cx="457200" cy="19050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5E90A" w14:textId="77777777" w:rsidR="00BD799F" w:rsidRPr="00BD799F" w:rsidRDefault="00BD799F" w:rsidP="00BD799F">
      <w:pPr>
        <w:spacing w:after="0"/>
        <w:jc w:val="both"/>
        <w:rPr>
          <w:rFonts w:ascii="Calibri" w:eastAsia="Calibri" w:hAnsi="Calibri" w:cs="Calibri"/>
          <w:color w:val="000000"/>
          <w:lang w:eastAsia="en-US"/>
        </w:rPr>
      </w:pPr>
    </w:p>
    <w:p w14:paraId="0B0F1955" w14:textId="77777777" w:rsidR="0099743A" w:rsidRDefault="0099743A" w:rsidP="00237E90"/>
    <w:sectPr w:rsidR="0099743A" w:rsidSect="002C11B1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66FF"/>
    <w:rsid w:val="0002100D"/>
    <w:rsid w:val="000622D8"/>
    <w:rsid w:val="000B3C46"/>
    <w:rsid w:val="000B70DE"/>
    <w:rsid w:val="000B7865"/>
    <w:rsid w:val="000E7D68"/>
    <w:rsid w:val="0012019B"/>
    <w:rsid w:val="00131667"/>
    <w:rsid w:val="00141DB7"/>
    <w:rsid w:val="001447F3"/>
    <w:rsid w:val="001507F4"/>
    <w:rsid w:val="001608AE"/>
    <w:rsid w:val="001653A2"/>
    <w:rsid w:val="00166050"/>
    <w:rsid w:val="00170A4C"/>
    <w:rsid w:val="001766FF"/>
    <w:rsid w:val="001768AD"/>
    <w:rsid w:val="0019332C"/>
    <w:rsid w:val="001A1AA4"/>
    <w:rsid w:val="001A1B31"/>
    <w:rsid w:val="001B3BFB"/>
    <w:rsid w:val="001F1048"/>
    <w:rsid w:val="001F34F8"/>
    <w:rsid w:val="00205CE2"/>
    <w:rsid w:val="00211635"/>
    <w:rsid w:val="00237E90"/>
    <w:rsid w:val="00290838"/>
    <w:rsid w:val="002A2095"/>
    <w:rsid w:val="002A5094"/>
    <w:rsid w:val="002C11B1"/>
    <w:rsid w:val="002C19AC"/>
    <w:rsid w:val="002C713E"/>
    <w:rsid w:val="002D428B"/>
    <w:rsid w:val="002F5A55"/>
    <w:rsid w:val="00355309"/>
    <w:rsid w:val="0037063E"/>
    <w:rsid w:val="003D1F8F"/>
    <w:rsid w:val="003F2998"/>
    <w:rsid w:val="004169EF"/>
    <w:rsid w:val="0042524C"/>
    <w:rsid w:val="00444B63"/>
    <w:rsid w:val="004513C1"/>
    <w:rsid w:val="00451785"/>
    <w:rsid w:val="00466EF6"/>
    <w:rsid w:val="004A6E24"/>
    <w:rsid w:val="004D6097"/>
    <w:rsid w:val="004D772B"/>
    <w:rsid w:val="005253A9"/>
    <w:rsid w:val="00537842"/>
    <w:rsid w:val="005431D7"/>
    <w:rsid w:val="0054632D"/>
    <w:rsid w:val="005843AD"/>
    <w:rsid w:val="005A2405"/>
    <w:rsid w:val="005A34FA"/>
    <w:rsid w:val="005A3AD8"/>
    <w:rsid w:val="005C14BF"/>
    <w:rsid w:val="005C4541"/>
    <w:rsid w:val="005D2D1C"/>
    <w:rsid w:val="006428FE"/>
    <w:rsid w:val="00662140"/>
    <w:rsid w:val="006962DF"/>
    <w:rsid w:val="006A2AE3"/>
    <w:rsid w:val="006A6A57"/>
    <w:rsid w:val="006D2C4E"/>
    <w:rsid w:val="006F4FD6"/>
    <w:rsid w:val="00705738"/>
    <w:rsid w:val="00713D60"/>
    <w:rsid w:val="00747676"/>
    <w:rsid w:val="007647A3"/>
    <w:rsid w:val="007D5AF9"/>
    <w:rsid w:val="00833CD9"/>
    <w:rsid w:val="00836A2B"/>
    <w:rsid w:val="008A1249"/>
    <w:rsid w:val="008B1044"/>
    <w:rsid w:val="008C781E"/>
    <w:rsid w:val="0090551E"/>
    <w:rsid w:val="00926761"/>
    <w:rsid w:val="00956DD6"/>
    <w:rsid w:val="00974B46"/>
    <w:rsid w:val="00975938"/>
    <w:rsid w:val="0099743A"/>
    <w:rsid w:val="009A2C34"/>
    <w:rsid w:val="009F4016"/>
    <w:rsid w:val="00A05872"/>
    <w:rsid w:val="00A150CF"/>
    <w:rsid w:val="00A3218A"/>
    <w:rsid w:val="00A353C5"/>
    <w:rsid w:val="00A46584"/>
    <w:rsid w:val="00A732FE"/>
    <w:rsid w:val="00AB3D61"/>
    <w:rsid w:val="00B107FD"/>
    <w:rsid w:val="00B74ACB"/>
    <w:rsid w:val="00B8306A"/>
    <w:rsid w:val="00B87287"/>
    <w:rsid w:val="00B93288"/>
    <w:rsid w:val="00B94288"/>
    <w:rsid w:val="00BB3426"/>
    <w:rsid w:val="00BD799F"/>
    <w:rsid w:val="00BF2DA5"/>
    <w:rsid w:val="00C12C76"/>
    <w:rsid w:val="00C216AC"/>
    <w:rsid w:val="00C23F24"/>
    <w:rsid w:val="00C24D0A"/>
    <w:rsid w:val="00C87157"/>
    <w:rsid w:val="00CA7DC9"/>
    <w:rsid w:val="00CD02CC"/>
    <w:rsid w:val="00CF7BE2"/>
    <w:rsid w:val="00D02440"/>
    <w:rsid w:val="00D264F9"/>
    <w:rsid w:val="00DA778E"/>
    <w:rsid w:val="00DB1854"/>
    <w:rsid w:val="00DB49CB"/>
    <w:rsid w:val="00DC30C1"/>
    <w:rsid w:val="00DD3270"/>
    <w:rsid w:val="00DD39F9"/>
    <w:rsid w:val="00E2145B"/>
    <w:rsid w:val="00E27B6C"/>
    <w:rsid w:val="00E62DC5"/>
    <w:rsid w:val="00E634E9"/>
    <w:rsid w:val="00E7752D"/>
    <w:rsid w:val="00E915F8"/>
    <w:rsid w:val="00E925F8"/>
    <w:rsid w:val="00E97F49"/>
    <w:rsid w:val="00EC1EFF"/>
    <w:rsid w:val="00F41D33"/>
    <w:rsid w:val="00F904C8"/>
    <w:rsid w:val="00FD769D"/>
    <w:rsid w:val="00FE3AA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CF0B2A"/>
  <w15:docId w15:val="{14AD0B00-3108-45A4-BD5D-2BC81BA31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66F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1766FF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D5AF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D5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8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motoresanita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omunicazione@motoresanita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otoresanita.it/eventi/il-valore-delladerenza-per-i-sistemi-sanitari-regionali-dal-bisogno-allazione-lazio-campania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motoresanita.it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1502</Words>
  <Characters>8566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</dc:creator>
  <cp:keywords/>
  <dc:description/>
  <cp:lastModifiedBy>Marco Biondi</cp:lastModifiedBy>
  <cp:revision>18</cp:revision>
  <dcterms:created xsi:type="dcterms:W3CDTF">2021-05-15T07:14:00Z</dcterms:created>
  <dcterms:modified xsi:type="dcterms:W3CDTF">2021-05-15T10:00:00Z</dcterms:modified>
</cp:coreProperties>
</file>